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1D" w:rsidRPr="003A5A4B" w:rsidRDefault="00232D1D" w:rsidP="00232D1D">
      <w:pPr>
        <w:spacing w:after="0" w:line="305" w:lineRule="atLeast"/>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w:t>
      </w:r>
    </w:p>
    <w:p w:rsidR="00232D1D" w:rsidRPr="00EA5577" w:rsidRDefault="00232D1D" w:rsidP="00232D1D">
      <w:pPr>
        <w:spacing w:after="0" w:line="305" w:lineRule="atLeast"/>
        <w:ind w:firstLine="340"/>
        <w:jc w:val="center"/>
        <w:textAlignment w:val="center"/>
        <w:rPr>
          <w:rFonts w:ascii="Book Antiqua" w:eastAsia="Times New Roman" w:hAnsi="Book Antiqua" w:cs="Times New Roman"/>
          <w:color w:val="000000"/>
          <w:sz w:val="32"/>
          <w:szCs w:val="32"/>
          <w:lang w:eastAsia="tr-TR"/>
        </w:rPr>
      </w:pPr>
      <w:r w:rsidRPr="00EA5577">
        <w:rPr>
          <w:rFonts w:ascii="Book Antiqua" w:eastAsia="Times New Roman" w:hAnsi="Book Antiqua" w:cs="Times New Roman"/>
          <w:b/>
          <w:bCs/>
          <w:color w:val="000000"/>
          <w:sz w:val="32"/>
          <w:szCs w:val="32"/>
          <w:lang w:eastAsia="tr-TR"/>
        </w:rPr>
        <w:t>KİŞİSEL VERİLERİN KORUNMASI KANUNU</w:t>
      </w:r>
    </w:p>
    <w:p w:rsidR="00232D1D" w:rsidRPr="003A5A4B" w:rsidRDefault="00232D1D" w:rsidP="00232D1D">
      <w:pPr>
        <w:spacing w:after="0" w:line="240" w:lineRule="atLeast"/>
        <w:ind w:firstLine="567"/>
        <w:jc w:val="both"/>
        <w:rPr>
          <w:rFonts w:ascii="Book Antiqua" w:eastAsia="Times New Roman" w:hAnsi="Book Antiqua" w:cs="Times New Roman"/>
          <w:b/>
          <w:bCs/>
          <w:color w:val="000000"/>
          <w:sz w:val="24"/>
          <w:szCs w:val="24"/>
          <w:lang w:eastAsia="tr-TR"/>
        </w:rPr>
      </w:pPr>
      <w:r w:rsidRPr="003A5A4B">
        <w:rPr>
          <w:rFonts w:ascii="Book Antiqua" w:eastAsia="Times New Roman" w:hAnsi="Book Antiqua" w:cs="Times New Roman"/>
          <w:b/>
          <w:bCs/>
          <w:color w:val="000000"/>
          <w:sz w:val="24"/>
          <w:szCs w:val="24"/>
          <w:lang w:eastAsia="tr-TR"/>
        </w:rPr>
        <w:t> </w:t>
      </w:r>
    </w:p>
    <w:p w:rsidR="00232D1D" w:rsidRPr="003A5A4B" w:rsidRDefault="00232D1D" w:rsidP="00232D1D">
      <w:pPr>
        <w:spacing w:after="0" w:line="240" w:lineRule="atLeast"/>
        <w:ind w:firstLine="567"/>
        <w:jc w:val="both"/>
        <w:rPr>
          <w:rFonts w:ascii="Book Antiqua" w:eastAsia="Times New Roman" w:hAnsi="Book Antiqua" w:cs="Times New Roman"/>
          <w:b/>
          <w:bCs/>
          <w:color w:val="000000"/>
          <w:sz w:val="24"/>
          <w:szCs w:val="24"/>
          <w:lang w:eastAsia="tr-TR"/>
        </w:rPr>
      </w:pPr>
      <w:r w:rsidRPr="003A5A4B">
        <w:rPr>
          <w:rFonts w:ascii="Book Antiqua" w:eastAsia="Times New Roman" w:hAnsi="Book Antiqua" w:cs="Times New Roman"/>
          <w:b/>
          <w:bCs/>
          <w:color w:val="000000"/>
          <w:sz w:val="24"/>
          <w:szCs w:val="24"/>
          <w:lang w:eastAsia="tr-TR"/>
        </w:rPr>
        <w:t> </w:t>
      </w:r>
    </w:p>
    <w:p w:rsidR="00232D1D" w:rsidRPr="003A5A4B" w:rsidRDefault="00EA5577" w:rsidP="00232D1D">
      <w:pPr>
        <w:spacing w:after="0" w:line="240" w:lineRule="atLeast"/>
        <w:ind w:firstLine="567"/>
        <w:jc w:val="both"/>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Kanun Numarası</w:t>
      </w:r>
      <w:r>
        <w:rPr>
          <w:rFonts w:ascii="Book Antiqua" w:eastAsia="Times New Roman" w:hAnsi="Book Antiqua" w:cs="Times New Roman"/>
          <w:b/>
          <w:bCs/>
          <w:color w:val="000000"/>
          <w:sz w:val="24"/>
          <w:szCs w:val="24"/>
          <w:lang w:eastAsia="tr-TR"/>
        </w:rPr>
        <w:tab/>
      </w:r>
      <w:r>
        <w:rPr>
          <w:rFonts w:ascii="Book Antiqua" w:eastAsia="Times New Roman" w:hAnsi="Book Antiqua" w:cs="Times New Roman"/>
          <w:b/>
          <w:bCs/>
          <w:color w:val="000000"/>
          <w:sz w:val="24"/>
          <w:szCs w:val="24"/>
          <w:lang w:eastAsia="tr-TR"/>
        </w:rPr>
        <w:tab/>
      </w:r>
      <w:r w:rsidR="00232D1D" w:rsidRPr="003A5A4B">
        <w:rPr>
          <w:rFonts w:ascii="Book Antiqua" w:eastAsia="Times New Roman" w:hAnsi="Book Antiqua" w:cs="Times New Roman"/>
          <w:b/>
          <w:bCs/>
          <w:color w:val="000000"/>
          <w:sz w:val="24"/>
          <w:szCs w:val="24"/>
          <w:lang w:eastAsia="tr-TR"/>
        </w:rPr>
        <w:t>: 6698</w:t>
      </w:r>
    </w:p>
    <w:p w:rsidR="00232D1D" w:rsidRPr="003A5A4B" w:rsidRDefault="00232D1D" w:rsidP="00232D1D">
      <w:pPr>
        <w:spacing w:after="0" w:line="240" w:lineRule="atLeast"/>
        <w:ind w:firstLine="540"/>
        <w:jc w:val="both"/>
        <w:rPr>
          <w:rFonts w:ascii="Book Antiqua" w:eastAsia="Times New Roman" w:hAnsi="Book Antiqua" w:cs="Times New Roman"/>
          <w:b/>
          <w:bCs/>
          <w:color w:val="000000"/>
          <w:sz w:val="24"/>
          <w:szCs w:val="24"/>
          <w:lang w:eastAsia="tr-TR"/>
        </w:rPr>
      </w:pPr>
      <w:r w:rsidRPr="003A5A4B">
        <w:rPr>
          <w:rFonts w:ascii="Book Antiqua" w:eastAsia="Times New Roman" w:hAnsi="Book Antiqua" w:cs="Times New Roman"/>
          <w:b/>
          <w:bCs/>
          <w:color w:val="000000"/>
          <w:sz w:val="24"/>
          <w:szCs w:val="24"/>
          <w:lang w:eastAsia="tr-TR"/>
        </w:rPr>
        <w:t>Kabul</w:t>
      </w:r>
      <w:r w:rsidR="00EA5577">
        <w:rPr>
          <w:rFonts w:ascii="Book Antiqua" w:eastAsia="Times New Roman" w:hAnsi="Book Antiqua" w:cs="Times New Roman"/>
          <w:b/>
          <w:bCs/>
          <w:color w:val="000000"/>
          <w:sz w:val="24"/>
          <w:szCs w:val="24"/>
          <w:lang w:eastAsia="tr-TR"/>
        </w:rPr>
        <w:t xml:space="preserve"> Tarihi</w:t>
      </w:r>
      <w:r w:rsidR="00EA5577">
        <w:rPr>
          <w:rFonts w:ascii="Book Antiqua" w:eastAsia="Times New Roman" w:hAnsi="Book Antiqua" w:cs="Times New Roman"/>
          <w:b/>
          <w:bCs/>
          <w:color w:val="000000"/>
          <w:sz w:val="24"/>
          <w:szCs w:val="24"/>
          <w:lang w:eastAsia="tr-TR"/>
        </w:rPr>
        <w:tab/>
      </w:r>
      <w:r w:rsidR="00EA5577">
        <w:rPr>
          <w:rFonts w:ascii="Book Antiqua" w:eastAsia="Times New Roman" w:hAnsi="Book Antiqua" w:cs="Times New Roman"/>
          <w:b/>
          <w:bCs/>
          <w:color w:val="000000"/>
          <w:sz w:val="24"/>
          <w:szCs w:val="24"/>
          <w:lang w:eastAsia="tr-TR"/>
        </w:rPr>
        <w:tab/>
      </w:r>
      <w:r w:rsidR="00EA5577">
        <w:rPr>
          <w:rFonts w:ascii="Book Antiqua" w:eastAsia="Times New Roman" w:hAnsi="Book Antiqua" w:cs="Times New Roman"/>
          <w:b/>
          <w:bCs/>
          <w:color w:val="000000"/>
          <w:sz w:val="24"/>
          <w:szCs w:val="24"/>
          <w:lang w:eastAsia="tr-TR"/>
        </w:rPr>
        <w:tab/>
      </w:r>
      <w:r w:rsidRPr="003A5A4B">
        <w:rPr>
          <w:rFonts w:ascii="Book Antiqua" w:eastAsia="Times New Roman" w:hAnsi="Book Antiqua" w:cs="Times New Roman"/>
          <w:b/>
          <w:bCs/>
          <w:color w:val="000000"/>
          <w:sz w:val="24"/>
          <w:szCs w:val="24"/>
          <w:lang w:eastAsia="tr-TR"/>
        </w:rPr>
        <w:t>: 24/3/2016</w:t>
      </w:r>
    </w:p>
    <w:p w:rsidR="00EA5577" w:rsidRDefault="00EA5577" w:rsidP="00232D1D">
      <w:pPr>
        <w:spacing w:after="0" w:line="240" w:lineRule="atLeast"/>
        <w:ind w:firstLine="567"/>
        <w:jc w:val="both"/>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Yayımlandığı R.Gazete</w:t>
      </w:r>
      <w:r>
        <w:rPr>
          <w:rFonts w:ascii="Book Antiqua" w:eastAsia="Times New Roman" w:hAnsi="Book Antiqua" w:cs="Times New Roman"/>
          <w:b/>
          <w:bCs/>
          <w:color w:val="000000"/>
          <w:sz w:val="24"/>
          <w:szCs w:val="24"/>
          <w:lang w:eastAsia="tr-TR"/>
        </w:rPr>
        <w:tab/>
      </w:r>
      <w:r w:rsidR="00232D1D" w:rsidRPr="003A5A4B">
        <w:rPr>
          <w:rFonts w:ascii="Book Antiqua" w:eastAsia="Times New Roman" w:hAnsi="Book Antiqua" w:cs="Times New Roman"/>
          <w:b/>
          <w:bCs/>
          <w:color w:val="000000"/>
          <w:sz w:val="24"/>
          <w:szCs w:val="24"/>
          <w:lang w:eastAsia="tr-TR"/>
        </w:rPr>
        <w:t>: Tarih: 7/4/2016   </w:t>
      </w:r>
    </w:p>
    <w:p w:rsidR="00232D1D" w:rsidRPr="003A5A4B" w:rsidRDefault="00EA5577" w:rsidP="00232D1D">
      <w:pPr>
        <w:spacing w:after="0" w:line="240" w:lineRule="atLeast"/>
        <w:ind w:firstLine="567"/>
        <w:jc w:val="both"/>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Sayı</w:t>
      </w:r>
      <w:r>
        <w:rPr>
          <w:rFonts w:ascii="Book Antiqua" w:eastAsia="Times New Roman" w:hAnsi="Book Antiqua" w:cs="Times New Roman"/>
          <w:b/>
          <w:bCs/>
          <w:color w:val="000000"/>
          <w:sz w:val="24"/>
          <w:szCs w:val="24"/>
          <w:lang w:eastAsia="tr-TR"/>
        </w:rPr>
        <w:tab/>
      </w:r>
      <w:r>
        <w:rPr>
          <w:rFonts w:ascii="Book Antiqua" w:eastAsia="Times New Roman" w:hAnsi="Book Antiqua" w:cs="Times New Roman"/>
          <w:b/>
          <w:bCs/>
          <w:color w:val="000000"/>
          <w:sz w:val="24"/>
          <w:szCs w:val="24"/>
          <w:lang w:eastAsia="tr-TR"/>
        </w:rPr>
        <w:tab/>
      </w:r>
      <w:r>
        <w:rPr>
          <w:rFonts w:ascii="Book Antiqua" w:eastAsia="Times New Roman" w:hAnsi="Book Antiqua" w:cs="Times New Roman"/>
          <w:b/>
          <w:bCs/>
          <w:color w:val="000000"/>
          <w:sz w:val="24"/>
          <w:szCs w:val="24"/>
          <w:lang w:eastAsia="tr-TR"/>
        </w:rPr>
        <w:tab/>
      </w:r>
      <w:r>
        <w:rPr>
          <w:rFonts w:ascii="Book Antiqua" w:eastAsia="Times New Roman" w:hAnsi="Book Antiqua" w:cs="Times New Roman"/>
          <w:b/>
          <w:bCs/>
          <w:color w:val="000000"/>
          <w:sz w:val="24"/>
          <w:szCs w:val="24"/>
          <w:lang w:eastAsia="tr-TR"/>
        </w:rPr>
        <w:tab/>
      </w:r>
      <w:r w:rsidR="00232D1D" w:rsidRPr="003A5A4B">
        <w:rPr>
          <w:rFonts w:ascii="Book Antiqua" w:eastAsia="Times New Roman" w:hAnsi="Book Antiqua" w:cs="Times New Roman"/>
          <w:b/>
          <w:bCs/>
          <w:color w:val="000000"/>
          <w:sz w:val="24"/>
          <w:szCs w:val="24"/>
          <w:lang w:eastAsia="tr-TR"/>
        </w:rPr>
        <w:t>:  29677</w:t>
      </w:r>
    </w:p>
    <w:p w:rsidR="00232D1D" w:rsidRPr="00EA5577" w:rsidRDefault="00EA5577" w:rsidP="00EA5577">
      <w:pPr>
        <w:spacing w:after="0" w:line="240" w:lineRule="atLeast"/>
        <w:ind w:firstLine="540"/>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Yayımlandığı Düstur</w:t>
      </w:r>
      <w:r>
        <w:rPr>
          <w:rFonts w:ascii="Book Antiqua" w:eastAsia="Times New Roman" w:hAnsi="Book Antiqua" w:cs="Times New Roman"/>
          <w:b/>
          <w:bCs/>
          <w:color w:val="000000"/>
          <w:sz w:val="24"/>
          <w:szCs w:val="24"/>
          <w:lang w:eastAsia="tr-TR"/>
        </w:rPr>
        <w:tab/>
      </w:r>
      <w:r w:rsidR="00232D1D" w:rsidRPr="003A5A4B">
        <w:rPr>
          <w:rFonts w:ascii="Book Antiqua" w:eastAsia="Times New Roman" w:hAnsi="Book Antiqua" w:cs="Times New Roman"/>
          <w:b/>
          <w:bCs/>
          <w:color w:val="000000"/>
          <w:sz w:val="24"/>
          <w:szCs w:val="24"/>
          <w:lang w:eastAsia="tr-TR"/>
        </w:rPr>
        <w:t>: Tertip</w:t>
      </w:r>
      <w:r>
        <w:rPr>
          <w:rFonts w:ascii="Book Antiqua" w:eastAsia="Times New Roman" w:hAnsi="Book Antiqua" w:cs="Times New Roman"/>
          <w:b/>
          <w:bCs/>
          <w:color w:val="000000"/>
          <w:sz w:val="24"/>
          <w:szCs w:val="24"/>
          <w:lang w:eastAsia="tr-TR"/>
        </w:rPr>
        <w:t xml:space="preserve"> : 5 </w:t>
      </w:r>
      <w:r w:rsidR="00232D1D" w:rsidRPr="003A5A4B">
        <w:rPr>
          <w:rFonts w:ascii="Book Antiqua" w:eastAsia="Times New Roman" w:hAnsi="Book Antiqua" w:cs="Times New Roman"/>
          <w:b/>
          <w:bCs/>
          <w:color w:val="000000"/>
          <w:sz w:val="24"/>
          <w:szCs w:val="24"/>
          <w:lang w:eastAsia="tr-TR"/>
        </w:rPr>
        <w:t>Cilt : 57</w:t>
      </w:r>
    </w:p>
    <w:p w:rsidR="00232D1D" w:rsidRDefault="00232D1D" w:rsidP="00232D1D">
      <w:pPr>
        <w:spacing w:after="0" w:line="305" w:lineRule="atLeast"/>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w:t>
      </w:r>
    </w:p>
    <w:p w:rsidR="00E66EB5" w:rsidRPr="003A5A4B" w:rsidRDefault="00E66EB5" w:rsidP="00232D1D">
      <w:pPr>
        <w:spacing w:after="0" w:line="305" w:lineRule="atLeast"/>
        <w:jc w:val="both"/>
        <w:textAlignment w:val="center"/>
        <w:rPr>
          <w:rFonts w:ascii="Book Antiqua" w:eastAsia="Times New Roman" w:hAnsi="Book Antiqua" w:cs="Times New Roman"/>
          <w:color w:val="000000"/>
          <w:sz w:val="24"/>
          <w:szCs w:val="24"/>
          <w:lang w:eastAsia="tr-TR"/>
        </w:rPr>
      </w:pPr>
    </w:p>
    <w:p w:rsidR="00232D1D" w:rsidRPr="003A5A4B" w:rsidRDefault="00232D1D" w:rsidP="00232D1D">
      <w:pPr>
        <w:spacing w:after="0" w:line="305" w:lineRule="atLeast"/>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BİRİNCİ BÖLÜM</w:t>
      </w:r>
    </w:p>
    <w:p w:rsidR="00232D1D" w:rsidRDefault="00232D1D" w:rsidP="00232D1D">
      <w:pPr>
        <w:spacing w:after="0" w:line="305" w:lineRule="atLeast"/>
        <w:jc w:val="center"/>
        <w:textAlignment w:val="center"/>
        <w:rPr>
          <w:rFonts w:ascii="Book Antiqua" w:eastAsia="Times New Roman" w:hAnsi="Book Antiqua" w:cs="Times New Roman"/>
          <w:b/>
          <w:bCs/>
          <w:color w:val="000000"/>
          <w:sz w:val="24"/>
          <w:szCs w:val="24"/>
          <w:lang w:eastAsia="tr-TR"/>
        </w:rPr>
      </w:pPr>
      <w:r w:rsidRPr="003A5A4B">
        <w:rPr>
          <w:rFonts w:ascii="Book Antiqua" w:eastAsia="Times New Roman" w:hAnsi="Book Antiqua" w:cs="Times New Roman"/>
          <w:b/>
          <w:bCs/>
          <w:color w:val="000000"/>
          <w:sz w:val="24"/>
          <w:szCs w:val="24"/>
          <w:lang w:eastAsia="tr-TR"/>
        </w:rPr>
        <w:t>Amaç, Kapsam ve Tanımlar</w:t>
      </w:r>
    </w:p>
    <w:p w:rsidR="00E66EB5" w:rsidRPr="003A5A4B" w:rsidRDefault="00E66EB5" w:rsidP="00232D1D">
      <w:pPr>
        <w:spacing w:after="0" w:line="305" w:lineRule="atLeast"/>
        <w:jc w:val="center"/>
        <w:textAlignment w:val="center"/>
        <w:rPr>
          <w:rFonts w:ascii="Book Antiqua" w:eastAsia="Times New Roman" w:hAnsi="Book Antiqua" w:cs="Times New Roman"/>
          <w:color w:val="000000"/>
          <w:sz w:val="24"/>
          <w:szCs w:val="24"/>
          <w:lang w:eastAsia="tr-TR"/>
        </w:rPr>
      </w:pP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Amaç</w:t>
      </w:r>
    </w:p>
    <w:p w:rsidR="00232D1D" w:rsidRDefault="00232D1D" w:rsidP="00232D1D">
      <w:pPr>
        <w:spacing w:after="0" w:line="305" w:lineRule="atLeast"/>
        <w:ind w:firstLine="567"/>
        <w:jc w:val="both"/>
        <w:textAlignment w:val="center"/>
        <w:rPr>
          <w:rFonts w:ascii="Book Antiqua" w:eastAsia="Times New Roman" w:hAnsi="Book Antiqua" w:cs="Times New Roman"/>
          <w:b/>
          <w:color w:val="000000"/>
          <w:sz w:val="24"/>
          <w:szCs w:val="24"/>
          <w:lang w:eastAsia="tr-TR"/>
        </w:rPr>
      </w:pPr>
      <w:r w:rsidRPr="003A5A4B">
        <w:rPr>
          <w:rFonts w:ascii="Book Antiqua" w:eastAsia="Times New Roman" w:hAnsi="Book Antiqua" w:cs="Times New Roman"/>
          <w:b/>
          <w:bCs/>
          <w:color w:val="000000"/>
          <w:sz w:val="24"/>
          <w:szCs w:val="24"/>
          <w:lang w:eastAsia="tr-TR"/>
        </w:rPr>
        <w:t>MADDE 1-</w:t>
      </w:r>
      <w:r w:rsidRPr="003A5A4B">
        <w:rPr>
          <w:rFonts w:ascii="Book Antiqua" w:eastAsia="Times New Roman" w:hAnsi="Book Antiqua" w:cs="Times New Roman"/>
          <w:color w:val="000000"/>
          <w:sz w:val="24"/>
          <w:szCs w:val="24"/>
          <w:lang w:eastAsia="tr-TR"/>
        </w:rPr>
        <w:t xml:space="preserve"> (1) Bu Kanunun amacı, kişisel verilerin işlenmesinde </w:t>
      </w:r>
      <w:r w:rsidRPr="00EA5577">
        <w:rPr>
          <w:rFonts w:ascii="Book Antiqua" w:eastAsia="Times New Roman" w:hAnsi="Book Antiqua" w:cs="Times New Roman"/>
          <w:b/>
          <w:color w:val="000000"/>
          <w:sz w:val="24"/>
          <w:szCs w:val="24"/>
          <w:lang w:eastAsia="tr-TR"/>
        </w:rPr>
        <w:t>başta özel hayatın gizliliği olmak üzere kişilerin temel hak ve özgürlüklerini korumak ve kişisel verileri işleyen gerçek ve tüzel kişilerin yükümlülükleri ile uyacakları usul ve esasları düzenlemektir.</w:t>
      </w:r>
    </w:p>
    <w:p w:rsidR="00EA5577" w:rsidRPr="003A5A4B" w:rsidRDefault="00EA5577"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Kapsam</w:t>
      </w:r>
    </w:p>
    <w:p w:rsidR="00232D1D"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2-</w:t>
      </w:r>
      <w:r w:rsidRPr="003A5A4B">
        <w:rPr>
          <w:rFonts w:ascii="Book Antiqua" w:eastAsia="Times New Roman" w:hAnsi="Book Antiqua" w:cs="Times New Roman"/>
          <w:color w:val="000000"/>
          <w:sz w:val="24"/>
          <w:szCs w:val="24"/>
          <w:lang w:eastAsia="tr-TR"/>
        </w:rPr>
        <w:t xml:space="preserve"> (1) Bu Kanun hükümleri, </w:t>
      </w:r>
      <w:r w:rsidR="00E66EB5" w:rsidRPr="00E66EB5">
        <w:rPr>
          <w:rFonts w:ascii="Book Antiqua" w:eastAsia="Times New Roman" w:hAnsi="Book Antiqua" w:cs="Times New Roman"/>
          <w:b/>
          <w:color w:val="FF0000"/>
          <w:sz w:val="24"/>
          <w:szCs w:val="24"/>
          <w:lang w:eastAsia="tr-TR"/>
        </w:rPr>
        <w:t>KİŞİSEL VERİLERİ İŞLENEN GERÇEK KİŞİLER</w:t>
      </w:r>
      <w:r w:rsidR="00E66EB5" w:rsidRPr="00E66EB5">
        <w:rPr>
          <w:rFonts w:ascii="Book Antiqua" w:eastAsia="Times New Roman" w:hAnsi="Book Antiqua" w:cs="Times New Roman"/>
          <w:color w:val="FF0000"/>
          <w:sz w:val="24"/>
          <w:szCs w:val="24"/>
          <w:lang w:eastAsia="tr-TR"/>
        </w:rPr>
        <w:t xml:space="preserve"> </w:t>
      </w:r>
      <w:r w:rsidRPr="003A5A4B">
        <w:rPr>
          <w:rFonts w:ascii="Book Antiqua" w:eastAsia="Times New Roman" w:hAnsi="Book Antiqua" w:cs="Times New Roman"/>
          <w:color w:val="000000"/>
          <w:sz w:val="24"/>
          <w:szCs w:val="24"/>
          <w:lang w:eastAsia="tr-TR"/>
        </w:rPr>
        <w:t>ile bu verileri tamamen veya kısmen otomatik olan ya da herhangi bir veri kayıt sisteminin parçası olmak kaydıyla otomatik olmayan yollarla işleyen gerçek ve tüzel kişiler hakkında uygulanır.</w:t>
      </w:r>
    </w:p>
    <w:p w:rsidR="00E66EB5" w:rsidRPr="003A5A4B" w:rsidRDefault="00E66EB5"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Tanımlar</w:t>
      </w:r>
    </w:p>
    <w:p w:rsidR="00232D1D"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3-</w:t>
      </w:r>
      <w:r w:rsidRPr="003A5A4B">
        <w:rPr>
          <w:rFonts w:ascii="Book Antiqua" w:eastAsia="Times New Roman" w:hAnsi="Book Antiqua" w:cs="Times New Roman"/>
          <w:color w:val="000000"/>
          <w:sz w:val="24"/>
          <w:szCs w:val="24"/>
          <w:lang w:eastAsia="tr-TR"/>
        </w:rPr>
        <w:t> (1) Bu Kanunun uygulanmasında;</w:t>
      </w:r>
    </w:p>
    <w:p w:rsidR="00E66EB5" w:rsidRPr="003A5A4B" w:rsidRDefault="00E66EB5"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p>
    <w:p w:rsidR="00E66EB5" w:rsidRPr="00E66EB5" w:rsidRDefault="00E66EB5" w:rsidP="00E66EB5">
      <w:pPr>
        <w:pStyle w:val="ListeParagraf"/>
        <w:numPr>
          <w:ilvl w:val="0"/>
          <w:numId w:val="1"/>
        </w:numPr>
        <w:spacing w:after="0" w:line="305" w:lineRule="atLeast"/>
        <w:jc w:val="both"/>
        <w:textAlignment w:val="center"/>
        <w:rPr>
          <w:rFonts w:ascii="Book Antiqua" w:eastAsia="Times New Roman" w:hAnsi="Book Antiqua" w:cs="Times New Roman"/>
          <w:color w:val="000000"/>
          <w:sz w:val="24"/>
          <w:szCs w:val="24"/>
          <w:lang w:eastAsia="tr-TR"/>
        </w:rPr>
      </w:pPr>
      <w:r w:rsidRPr="00E66EB5">
        <w:rPr>
          <w:rFonts w:ascii="Book Antiqua" w:eastAsia="Times New Roman" w:hAnsi="Book Antiqua" w:cs="Times New Roman"/>
          <w:b/>
          <w:color w:val="1F4E79" w:themeColor="accent1" w:themeShade="80"/>
          <w:sz w:val="28"/>
          <w:szCs w:val="28"/>
          <w:lang w:eastAsia="tr-TR"/>
        </w:rPr>
        <w:t>AÇIK RIZA</w:t>
      </w:r>
      <w:r w:rsidR="00232D1D" w:rsidRPr="00E66EB5">
        <w:rPr>
          <w:rFonts w:ascii="Book Antiqua" w:eastAsia="Times New Roman" w:hAnsi="Book Antiqua" w:cs="Times New Roman"/>
          <w:color w:val="1F4E79" w:themeColor="accent1" w:themeShade="80"/>
          <w:sz w:val="24"/>
          <w:szCs w:val="24"/>
          <w:lang w:eastAsia="tr-TR"/>
        </w:rPr>
        <w:t xml:space="preserve">: </w:t>
      </w:r>
      <w:r w:rsidR="00232D1D" w:rsidRPr="00E66EB5">
        <w:rPr>
          <w:rFonts w:ascii="Book Antiqua" w:eastAsia="Times New Roman" w:hAnsi="Book Antiqua" w:cs="Times New Roman"/>
          <w:color w:val="FF0000"/>
          <w:sz w:val="24"/>
          <w:szCs w:val="24"/>
          <w:lang w:eastAsia="tr-TR"/>
        </w:rPr>
        <w:t>Belirli</w:t>
      </w:r>
      <w:r w:rsidR="00232D1D" w:rsidRPr="00E66EB5">
        <w:rPr>
          <w:rFonts w:ascii="Book Antiqua" w:eastAsia="Times New Roman" w:hAnsi="Book Antiqua" w:cs="Times New Roman"/>
          <w:color w:val="000000"/>
          <w:sz w:val="24"/>
          <w:szCs w:val="24"/>
          <w:lang w:eastAsia="tr-TR"/>
        </w:rPr>
        <w:t xml:space="preserve"> bir konuya ilişkin, </w:t>
      </w:r>
      <w:r w:rsidR="00232D1D" w:rsidRPr="00E66EB5">
        <w:rPr>
          <w:rFonts w:ascii="Book Antiqua" w:eastAsia="Times New Roman" w:hAnsi="Book Antiqua" w:cs="Times New Roman"/>
          <w:color w:val="FF0000"/>
          <w:sz w:val="24"/>
          <w:szCs w:val="24"/>
          <w:lang w:eastAsia="tr-TR"/>
        </w:rPr>
        <w:t>bilgilendirilmeye</w:t>
      </w:r>
      <w:r w:rsidR="00232D1D" w:rsidRPr="00E66EB5">
        <w:rPr>
          <w:rFonts w:ascii="Book Antiqua" w:eastAsia="Times New Roman" w:hAnsi="Book Antiqua" w:cs="Times New Roman"/>
          <w:color w:val="000000"/>
          <w:sz w:val="24"/>
          <w:szCs w:val="24"/>
          <w:lang w:eastAsia="tr-TR"/>
        </w:rPr>
        <w:t xml:space="preserve"> dayanan ve </w:t>
      </w:r>
      <w:r w:rsidR="00232D1D" w:rsidRPr="00E66EB5">
        <w:rPr>
          <w:rFonts w:ascii="Book Antiqua" w:eastAsia="Times New Roman" w:hAnsi="Book Antiqua" w:cs="Times New Roman"/>
          <w:color w:val="FF0000"/>
          <w:sz w:val="24"/>
          <w:szCs w:val="24"/>
          <w:lang w:eastAsia="tr-TR"/>
        </w:rPr>
        <w:t xml:space="preserve">özgür iradeyle </w:t>
      </w:r>
      <w:r w:rsidR="00232D1D" w:rsidRPr="00E66EB5">
        <w:rPr>
          <w:rFonts w:ascii="Book Antiqua" w:eastAsia="Times New Roman" w:hAnsi="Book Antiqua" w:cs="Times New Roman"/>
          <w:color w:val="000000"/>
          <w:sz w:val="24"/>
          <w:szCs w:val="24"/>
          <w:lang w:eastAsia="tr-TR"/>
        </w:rPr>
        <w:t>açıklanan rızayı,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b) Anonim hâle getirme: Kişisel verilerin, başka verilerle eşleştirilerek dahi hiçbir surette kimliği belirli veya belirlenebilir bir gerçek kişiyle </w:t>
      </w:r>
      <w:r w:rsidRPr="00E66EB5">
        <w:rPr>
          <w:rFonts w:ascii="Book Antiqua" w:eastAsia="Times New Roman" w:hAnsi="Book Antiqua" w:cs="Times New Roman"/>
          <w:color w:val="FF0000"/>
          <w:sz w:val="24"/>
          <w:szCs w:val="24"/>
          <w:lang w:eastAsia="tr-TR"/>
        </w:rPr>
        <w:t>ilişkilendirilemeyecek</w:t>
      </w:r>
      <w:r w:rsidRPr="003A5A4B">
        <w:rPr>
          <w:rFonts w:ascii="Book Antiqua" w:eastAsia="Times New Roman" w:hAnsi="Book Antiqua" w:cs="Times New Roman"/>
          <w:color w:val="000000"/>
          <w:sz w:val="24"/>
          <w:szCs w:val="24"/>
          <w:lang w:eastAsia="tr-TR"/>
        </w:rPr>
        <w:t xml:space="preserve"> hâle getirilmesini,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c) Başkan: Kişisel Verileri Koruma Kurumu Başkanını,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ç) </w:t>
      </w:r>
      <w:r w:rsidR="00E66EB5" w:rsidRPr="00E66EB5">
        <w:rPr>
          <w:rFonts w:ascii="Book Antiqua" w:eastAsia="Times New Roman" w:hAnsi="Book Antiqua" w:cs="Times New Roman"/>
          <w:color w:val="1F4E79" w:themeColor="accent1" w:themeShade="80"/>
          <w:sz w:val="24"/>
          <w:szCs w:val="24"/>
          <w:lang w:eastAsia="tr-TR"/>
        </w:rPr>
        <w:t>İLGİLİ KİŞİ</w:t>
      </w:r>
      <w:r w:rsidRPr="003A5A4B">
        <w:rPr>
          <w:rFonts w:ascii="Book Antiqua" w:eastAsia="Times New Roman" w:hAnsi="Book Antiqua" w:cs="Times New Roman"/>
          <w:color w:val="000000"/>
          <w:sz w:val="24"/>
          <w:szCs w:val="24"/>
          <w:lang w:eastAsia="tr-TR"/>
        </w:rPr>
        <w:t>: Kişisel verisi işlenen gerçek kişiyi,</w:t>
      </w:r>
    </w:p>
    <w:p w:rsidR="00232D1D" w:rsidRPr="003A5A4B" w:rsidRDefault="00E66EB5"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d)</w:t>
      </w:r>
      <w:r w:rsidRPr="00E66EB5">
        <w:rPr>
          <w:rFonts w:ascii="Book Antiqua" w:eastAsia="Times New Roman" w:hAnsi="Book Antiqua" w:cs="Times New Roman"/>
          <w:b/>
          <w:color w:val="1F4E79" w:themeColor="accent1" w:themeShade="80"/>
          <w:sz w:val="28"/>
          <w:szCs w:val="24"/>
          <w:lang w:eastAsia="tr-TR"/>
        </w:rPr>
        <w:t>KİŞİSEL VERİ:</w:t>
      </w:r>
      <w:r w:rsidR="00232D1D" w:rsidRPr="003A5A4B">
        <w:rPr>
          <w:rFonts w:ascii="Book Antiqua" w:eastAsia="Times New Roman" w:hAnsi="Book Antiqua" w:cs="Times New Roman"/>
          <w:color w:val="000000"/>
          <w:sz w:val="24"/>
          <w:szCs w:val="24"/>
          <w:lang w:eastAsia="tr-TR"/>
        </w:rPr>
        <w:t xml:space="preserve"> Kimliği belirli veya belirlenebilir gerçek kişiye ilişkin her türlü bilgiyi,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e) </w:t>
      </w:r>
      <w:r w:rsidR="007B67A9" w:rsidRPr="007B67A9">
        <w:rPr>
          <w:rFonts w:ascii="Book Antiqua" w:eastAsia="Times New Roman" w:hAnsi="Book Antiqua" w:cs="Times New Roman"/>
          <w:b/>
          <w:color w:val="1F4E79" w:themeColor="accent1" w:themeShade="80"/>
          <w:sz w:val="24"/>
          <w:szCs w:val="24"/>
          <w:lang w:eastAsia="tr-TR"/>
        </w:rPr>
        <w:t xml:space="preserve">KİŞİSEL VERİLERİN İŞLENMESİ: </w:t>
      </w:r>
      <w:r w:rsidRPr="003A5A4B">
        <w:rPr>
          <w:rFonts w:ascii="Book Antiqua" w:eastAsia="Times New Roman" w:hAnsi="Book Antiqua" w:cs="Times New Roman"/>
          <w:color w:val="000000"/>
          <w:sz w:val="24"/>
          <w:szCs w:val="24"/>
          <w:lang w:eastAsia="tr-TR"/>
        </w:rPr>
        <w:t xml:space="preserve">Kişisel verilerin tamamen veya kısmen otomatik olan ya da herhangi bir veri kayıt sisteminin parçası olmak kaydıyla otomatik olmayan yollarla </w:t>
      </w:r>
      <w:r w:rsidRPr="00E66EB5">
        <w:rPr>
          <w:rFonts w:ascii="Book Antiqua" w:eastAsia="Times New Roman" w:hAnsi="Book Antiqua" w:cs="Times New Roman"/>
          <w:color w:val="C00000"/>
          <w:sz w:val="28"/>
          <w:szCs w:val="24"/>
          <w:lang w:eastAsia="tr-TR"/>
        </w:rPr>
        <w:t xml:space="preserve">elde edilmesi, kaydedilmesi, depolanması, muhafaza edilmesi, değiştirilmesi, yeniden düzenlenmesi, açıklanması, aktarılması, devralınması, elde edilebilir hâle getirilmesi, sınıflandırılması ya da kullanılmasının engellenmesi </w:t>
      </w:r>
      <w:r w:rsidRPr="003A5A4B">
        <w:rPr>
          <w:rFonts w:ascii="Book Antiqua" w:eastAsia="Times New Roman" w:hAnsi="Book Antiqua" w:cs="Times New Roman"/>
          <w:color w:val="000000"/>
          <w:sz w:val="24"/>
          <w:szCs w:val="24"/>
          <w:lang w:eastAsia="tr-TR"/>
        </w:rPr>
        <w:t>gibi veriler üzerinde gerçekleştirilen her türlü işlemi,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lastRenderedPageBreak/>
        <w:t>f) Kurul: Kişisel Verileri Koruma Kurulunu,</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g) Kurum: Kişisel Verileri Koruma Kurumunu,</w:t>
      </w:r>
    </w:p>
    <w:p w:rsidR="00232D1D" w:rsidRPr="003A5A4B" w:rsidRDefault="007B67A9" w:rsidP="00C624A4">
      <w:pPr>
        <w:spacing w:after="0" w:line="305" w:lineRule="atLeast"/>
        <w:ind w:firstLine="567"/>
        <w:jc w:val="both"/>
        <w:textAlignment w:val="center"/>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 xml:space="preserve">ğ) </w:t>
      </w:r>
      <w:r w:rsidR="00232D1D" w:rsidRPr="00064D66">
        <w:rPr>
          <w:rFonts w:ascii="Book Antiqua" w:eastAsia="Times New Roman" w:hAnsi="Book Antiqua" w:cs="Times New Roman"/>
          <w:color w:val="1F4E79" w:themeColor="accent1" w:themeShade="80"/>
          <w:sz w:val="24"/>
          <w:szCs w:val="24"/>
          <w:lang w:eastAsia="tr-TR"/>
        </w:rPr>
        <w:t xml:space="preserve">Veri işleyen: </w:t>
      </w:r>
      <w:r w:rsidR="00232D1D" w:rsidRPr="003A5A4B">
        <w:rPr>
          <w:rFonts w:ascii="Book Antiqua" w:eastAsia="Times New Roman" w:hAnsi="Book Antiqua" w:cs="Times New Roman"/>
          <w:color w:val="000000"/>
          <w:sz w:val="24"/>
          <w:szCs w:val="24"/>
          <w:lang w:eastAsia="tr-TR"/>
        </w:rPr>
        <w:t>Veri sorumlusunun verdiği yetkiye dayanarak onun adına kişisel verileri işleyen gerçek veya tüzel kişiyi,</w:t>
      </w:r>
    </w:p>
    <w:p w:rsidR="00232D1D" w:rsidRPr="003A5A4B" w:rsidRDefault="007B67A9"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 xml:space="preserve">h) </w:t>
      </w:r>
      <w:r w:rsidR="00232D1D" w:rsidRPr="003A5A4B">
        <w:rPr>
          <w:rFonts w:ascii="Book Antiqua" w:eastAsia="Times New Roman" w:hAnsi="Book Antiqua" w:cs="Times New Roman"/>
          <w:color w:val="000000"/>
          <w:sz w:val="24"/>
          <w:szCs w:val="24"/>
          <w:lang w:eastAsia="tr-TR"/>
        </w:rPr>
        <w:t>Veri kayıt sistemi: Kişisel verilerin belirli kriterlere göre yapılandırılarak işlendiği kayıt sistemini,</w:t>
      </w:r>
    </w:p>
    <w:p w:rsidR="00232D1D" w:rsidRPr="003A5A4B" w:rsidRDefault="007B67A9"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 xml:space="preserve">ı) </w:t>
      </w:r>
      <w:r w:rsidRPr="007B67A9">
        <w:rPr>
          <w:rFonts w:ascii="Book Antiqua" w:eastAsia="Times New Roman" w:hAnsi="Book Antiqua" w:cs="Times New Roman"/>
          <w:b/>
          <w:color w:val="1F4E79" w:themeColor="accent1" w:themeShade="80"/>
          <w:sz w:val="28"/>
          <w:szCs w:val="24"/>
          <w:lang w:eastAsia="tr-TR"/>
        </w:rPr>
        <w:t>VERİ SORUMLUSU:</w:t>
      </w:r>
      <w:r w:rsidRPr="007B67A9">
        <w:rPr>
          <w:rFonts w:ascii="Book Antiqua" w:eastAsia="Times New Roman" w:hAnsi="Book Antiqua" w:cs="Times New Roman"/>
          <w:color w:val="1F4E79" w:themeColor="accent1" w:themeShade="80"/>
          <w:sz w:val="28"/>
          <w:szCs w:val="24"/>
          <w:lang w:eastAsia="tr-TR"/>
        </w:rPr>
        <w:t xml:space="preserve"> </w:t>
      </w:r>
      <w:r w:rsidR="00232D1D" w:rsidRPr="003A5A4B">
        <w:rPr>
          <w:rFonts w:ascii="Book Antiqua" w:eastAsia="Times New Roman" w:hAnsi="Book Antiqua" w:cs="Times New Roman"/>
          <w:color w:val="000000"/>
          <w:sz w:val="24"/>
          <w:szCs w:val="24"/>
          <w:lang w:eastAsia="tr-TR"/>
        </w:rPr>
        <w:t>Kişisel verilerin işleme amaçlarını ve vasıtalarını belirleyen, veri kayıt sisteminin kurulmasından ve yönetilmesinden sorumlu olan gerçek veya tüzel kişiyi,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ifade eder.</w:t>
      </w:r>
    </w:p>
    <w:p w:rsidR="00232D1D" w:rsidRPr="003A5A4B" w:rsidRDefault="00232D1D" w:rsidP="00232D1D">
      <w:pPr>
        <w:spacing w:after="0" w:line="305" w:lineRule="atLeast"/>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İKİNCİ BÖLÜM</w:t>
      </w:r>
    </w:p>
    <w:p w:rsidR="00232D1D" w:rsidRPr="003A5A4B" w:rsidRDefault="00232D1D" w:rsidP="00232D1D">
      <w:pPr>
        <w:spacing w:after="0" w:line="305" w:lineRule="atLeast"/>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Kişisel Verilerin İşlenmesi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Genel ilkeler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4-</w:t>
      </w:r>
      <w:r w:rsidRPr="003A5A4B">
        <w:rPr>
          <w:rFonts w:ascii="Book Antiqua" w:eastAsia="Times New Roman" w:hAnsi="Book Antiqua" w:cs="Times New Roman"/>
          <w:color w:val="000000"/>
          <w:sz w:val="24"/>
          <w:szCs w:val="24"/>
          <w:lang w:eastAsia="tr-TR"/>
        </w:rPr>
        <w:t> (1) Kişisel veriler, ancak bu Kanunda ve diğer kanunlarda öngörülen usul ve esaslara uygun olarak işlenebilir.</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FF0000"/>
          <w:sz w:val="28"/>
          <w:szCs w:val="24"/>
          <w:lang w:eastAsia="tr-TR"/>
        </w:rPr>
      </w:pPr>
      <w:r w:rsidRPr="00064D66">
        <w:rPr>
          <w:rFonts w:ascii="Book Antiqua" w:eastAsia="Times New Roman" w:hAnsi="Book Antiqua" w:cs="Times New Roman"/>
          <w:color w:val="FF0000"/>
          <w:sz w:val="28"/>
          <w:szCs w:val="24"/>
          <w:lang w:eastAsia="tr-TR"/>
        </w:rPr>
        <w:t>(2) Kişisel verilerin işlenmesinde aşağıdaki ilkelere uyulması zorunludur:</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50"/>
          <w:sz w:val="28"/>
          <w:szCs w:val="24"/>
          <w:lang w:eastAsia="tr-TR"/>
        </w:rPr>
      </w:pPr>
      <w:r w:rsidRPr="00064D66">
        <w:rPr>
          <w:rFonts w:ascii="Book Antiqua" w:eastAsia="Times New Roman" w:hAnsi="Book Antiqua" w:cs="Times New Roman"/>
          <w:color w:val="00B050"/>
          <w:sz w:val="28"/>
          <w:szCs w:val="24"/>
          <w:lang w:eastAsia="tr-TR"/>
        </w:rPr>
        <w:t>a) Hukuka ve dürüstlük kurallarına uygun olma.</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50"/>
          <w:sz w:val="28"/>
          <w:szCs w:val="24"/>
          <w:lang w:eastAsia="tr-TR"/>
        </w:rPr>
      </w:pPr>
      <w:r w:rsidRPr="00064D66">
        <w:rPr>
          <w:rFonts w:ascii="Book Antiqua" w:eastAsia="Times New Roman" w:hAnsi="Book Antiqua" w:cs="Times New Roman"/>
          <w:color w:val="00B050"/>
          <w:sz w:val="28"/>
          <w:szCs w:val="24"/>
          <w:lang w:eastAsia="tr-TR"/>
        </w:rPr>
        <w:t>b) Doğru ve gerektiğinde güncel olma.</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50"/>
          <w:sz w:val="28"/>
          <w:szCs w:val="24"/>
          <w:lang w:eastAsia="tr-TR"/>
        </w:rPr>
      </w:pPr>
      <w:r w:rsidRPr="00064D66">
        <w:rPr>
          <w:rFonts w:ascii="Book Antiqua" w:eastAsia="Times New Roman" w:hAnsi="Book Antiqua" w:cs="Times New Roman"/>
          <w:color w:val="00B050"/>
          <w:sz w:val="28"/>
          <w:szCs w:val="24"/>
          <w:lang w:eastAsia="tr-TR"/>
        </w:rPr>
        <w:t>c) Belirli, açık ve meşru amaçlar için işlenme.</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50"/>
          <w:sz w:val="28"/>
          <w:szCs w:val="24"/>
          <w:lang w:eastAsia="tr-TR"/>
        </w:rPr>
      </w:pPr>
      <w:r w:rsidRPr="00064D66">
        <w:rPr>
          <w:rFonts w:ascii="Book Antiqua" w:eastAsia="Times New Roman" w:hAnsi="Book Antiqua" w:cs="Times New Roman"/>
          <w:color w:val="00B050"/>
          <w:sz w:val="28"/>
          <w:szCs w:val="24"/>
          <w:lang w:eastAsia="tr-TR"/>
        </w:rPr>
        <w:t>ç) İşlendikleri amaçla bağlantılı, sınırlı ve ölçülü olma.</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50"/>
          <w:sz w:val="28"/>
          <w:szCs w:val="24"/>
          <w:lang w:eastAsia="tr-TR"/>
        </w:rPr>
      </w:pPr>
      <w:r w:rsidRPr="00064D66">
        <w:rPr>
          <w:rFonts w:ascii="Book Antiqua" w:eastAsia="Times New Roman" w:hAnsi="Book Antiqua" w:cs="Times New Roman"/>
          <w:color w:val="00B050"/>
          <w:sz w:val="28"/>
          <w:szCs w:val="24"/>
          <w:lang w:eastAsia="tr-TR"/>
        </w:rPr>
        <w:t>d) İlgili mevzuatta öngörülen veya işlendikleri amaç için gerekli olan süre kadar muhafaza edilme.</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Kişisel verilerin işlenme şartları</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FF0000"/>
          <w:sz w:val="28"/>
          <w:szCs w:val="24"/>
          <w:lang w:eastAsia="tr-TR"/>
        </w:rPr>
      </w:pPr>
      <w:r w:rsidRPr="003A5A4B">
        <w:rPr>
          <w:rFonts w:ascii="Book Antiqua" w:eastAsia="Times New Roman" w:hAnsi="Book Antiqua" w:cs="Times New Roman"/>
          <w:b/>
          <w:bCs/>
          <w:color w:val="000000"/>
          <w:sz w:val="24"/>
          <w:szCs w:val="24"/>
          <w:lang w:eastAsia="tr-TR"/>
        </w:rPr>
        <w:t>MADDE 5- </w:t>
      </w:r>
      <w:r w:rsidRPr="003A5A4B">
        <w:rPr>
          <w:rFonts w:ascii="Book Antiqua" w:eastAsia="Times New Roman" w:hAnsi="Book Antiqua" w:cs="Times New Roman"/>
          <w:color w:val="000000"/>
          <w:sz w:val="24"/>
          <w:szCs w:val="24"/>
          <w:lang w:eastAsia="tr-TR"/>
        </w:rPr>
        <w:t xml:space="preserve">(1) </w:t>
      </w:r>
      <w:r w:rsidRPr="00064D66">
        <w:rPr>
          <w:rFonts w:ascii="Book Antiqua" w:eastAsia="Times New Roman" w:hAnsi="Book Antiqua" w:cs="Times New Roman"/>
          <w:color w:val="FF0000"/>
          <w:sz w:val="28"/>
          <w:szCs w:val="24"/>
          <w:lang w:eastAsia="tr-TR"/>
        </w:rPr>
        <w:t>Kişisel veriler ilgili kişinin açık rızası olmaksızın işlenemez.</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b/>
          <w:color w:val="000000"/>
          <w:sz w:val="24"/>
          <w:szCs w:val="24"/>
          <w:u w:val="single"/>
          <w:lang w:eastAsia="tr-TR"/>
        </w:rPr>
      </w:pPr>
      <w:r w:rsidRPr="003A5A4B">
        <w:rPr>
          <w:rFonts w:ascii="Book Antiqua" w:eastAsia="Times New Roman" w:hAnsi="Book Antiqua" w:cs="Times New Roman"/>
          <w:color w:val="000000"/>
          <w:sz w:val="24"/>
          <w:szCs w:val="24"/>
          <w:lang w:eastAsia="tr-TR"/>
        </w:rPr>
        <w:t xml:space="preserve">(2) </w:t>
      </w:r>
      <w:r w:rsidRPr="00064D66">
        <w:rPr>
          <w:rFonts w:ascii="Book Antiqua" w:eastAsia="Times New Roman" w:hAnsi="Book Antiqua" w:cs="Times New Roman"/>
          <w:b/>
          <w:color w:val="000000"/>
          <w:sz w:val="24"/>
          <w:szCs w:val="24"/>
          <w:u w:val="single"/>
          <w:lang w:eastAsia="tr-TR"/>
        </w:rPr>
        <w:t>Aşağıdaki şartlardan birinin varlığı hâlinde, ilgili kişinin açık rızası aranmaksızın kişisel verilerinin işlenmesi mümkündür:</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F0"/>
          <w:sz w:val="32"/>
          <w:szCs w:val="24"/>
          <w:lang w:eastAsia="tr-TR"/>
        </w:rPr>
      </w:pPr>
      <w:r w:rsidRPr="00064D66">
        <w:rPr>
          <w:rFonts w:ascii="Book Antiqua" w:eastAsia="Times New Roman" w:hAnsi="Book Antiqua" w:cs="Times New Roman"/>
          <w:color w:val="00B0F0"/>
          <w:sz w:val="32"/>
          <w:szCs w:val="24"/>
          <w:lang w:eastAsia="tr-TR"/>
        </w:rPr>
        <w:t>a) Kanunlarda açıkça öngörülmesi.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b) Fiili imkânsızlık nedeniyle rızasını açıklayamayacak durumda bulunan veya rızasına hukuki geçerlilik tanınmayan kişinin kendisinin ya da bir başkasının hayatı veya beden bütünlüğünün korunması için zorunlu olması.</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F0"/>
          <w:sz w:val="28"/>
          <w:szCs w:val="24"/>
          <w:lang w:eastAsia="tr-TR"/>
        </w:rPr>
      </w:pPr>
      <w:r w:rsidRPr="00064D66">
        <w:rPr>
          <w:rFonts w:ascii="Book Antiqua" w:eastAsia="Times New Roman" w:hAnsi="Book Antiqua" w:cs="Times New Roman"/>
          <w:color w:val="00B0F0"/>
          <w:sz w:val="28"/>
          <w:szCs w:val="24"/>
          <w:lang w:eastAsia="tr-TR"/>
        </w:rPr>
        <w:t>c) Bir sözleşmenin kurulması veya ifasıyla doğrudan doğruya ilgili olması kaydıyla, sözleşmenin taraflarına ait kişisel verilerin işlenmesinin gerekli olması.</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00B0F0"/>
          <w:sz w:val="28"/>
          <w:szCs w:val="24"/>
          <w:lang w:eastAsia="tr-TR"/>
        </w:rPr>
      </w:pPr>
      <w:r w:rsidRPr="00064D66">
        <w:rPr>
          <w:rFonts w:ascii="Book Antiqua" w:eastAsia="Times New Roman" w:hAnsi="Book Antiqua" w:cs="Times New Roman"/>
          <w:color w:val="00B0F0"/>
          <w:sz w:val="28"/>
          <w:szCs w:val="24"/>
          <w:lang w:eastAsia="tr-TR"/>
        </w:rPr>
        <w:t>ç) Veri sorumlusunun hukuki yükümlülüğünü yerine getirebilmesi için zorunlu olması.</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ED7D31" w:themeColor="accent2"/>
          <w:sz w:val="24"/>
          <w:szCs w:val="24"/>
          <w:lang w:eastAsia="tr-TR"/>
        </w:rPr>
      </w:pPr>
      <w:r w:rsidRPr="00064D66">
        <w:rPr>
          <w:rFonts w:ascii="Book Antiqua" w:eastAsia="Times New Roman" w:hAnsi="Book Antiqua" w:cs="Times New Roman"/>
          <w:color w:val="ED7D31" w:themeColor="accent2"/>
          <w:sz w:val="24"/>
          <w:szCs w:val="24"/>
          <w:lang w:eastAsia="tr-TR"/>
        </w:rPr>
        <w:t>d) İlgili kişinin kendisi tarafından alenileştirilmiş olması.</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ED7D31" w:themeColor="accent2"/>
          <w:sz w:val="24"/>
          <w:szCs w:val="24"/>
          <w:lang w:eastAsia="tr-TR"/>
        </w:rPr>
      </w:pPr>
      <w:r w:rsidRPr="00064D66">
        <w:rPr>
          <w:rFonts w:ascii="Book Antiqua" w:eastAsia="Times New Roman" w:hAnsi="Book Antiqua" w:cs="Times New Roman"/>
          <w:color w:val="ED7D31" w:themeColor="accent2"/>
          <w:sz w:val="24"/>
          <w:szCs w:val="24"/>
          <w:lang w:eastAsia="tr-TR"/>
        </w:rPr>
        <w:t>e) Bir hakkın tesisi, kullanılması veya korunması için veri işlemenin zorunlu olması.</w:t>
      </w:r>
    </w:p>
    <w:p w:rsidR="00232D1D" w:rsidRPr="00064D66" w:rsidRDefault="00232D1D" w:rsidP="00232D1D">
      <w:pPr>
        <w:spacing w:after="0" w:line="305" w:lineRule="atLeast"/>
        <w:ind w:firstLine="567"/>
        <w:jc w:val="both"/>
        <w:textAlignment w:val="center"/>
        <w:rPr>
          <w:rFonts w:ascii="Book Antiqua" w:eastAsia="Times New Roman" w:hAnsi="Book Antiqua" w:cs="Times New Roman"/>
          <w:color w:val="5B9BD5" w:themeColor="accent1"/>
          <w:sz w:val="28"/>
          <w:szCs w:val="24"/>
          <w:lang w:eastAsia="tr-TR"/>
        </w:rPr>
      </w:pPr>
      <w:r w:rsidRPr="00064D66">
        <w:rPr>
          <w:rFonts w:ascii="Book Antiqua" w:eastAsia="Times New Roman" w:hAnsi="Book Antiqua" w:cs="Times New Roman"/>
          <w:color w:val="5B9BD5" w:themeColor="accent1"/>
          <w:sz w:val="28"/>
          <w:szCs w:val="24"/>
          <w:lang w:eastAsia="tr-TR"/>
        </w:rPr>
        <w:lastRenderedPageBreak/>
        <w:t>f) İlgili kişinin temel hak ve özgürlüklerine zarar vermemek kaydıyla, veri sorumlusunun meşru menfaatleri için veri işlenmesinin zorunlu olması.</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FF0000"/>
          <w:sz w:val="28"/>
          <w:szCs w:val="24"/>
          <w:lang w:eastAsia="tr-TR"/>
        </w:rPr>
      </w:pPr>
      <w:r w:rsidRPr="00926A8D">
        <w:rPr>
          <w:rFonts w:ascii="Book Antiqua" w:eastAsia="Times New Roman" w:hAnsi="Book Antiqua" w:cs="Times New Roman"/>
          <w:b/>
          <w:bCs/>
          <w:color w:val="FF0000"/>
          <w:sz w:val="28"/>
          <w:szCs w:val="24"/>
          <w:lang w:eastAsia="tr-TR"/>
        </w:rPr>
        <w:t>Özel nitelikli kişisel verilerin işlenme şartları</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FF0000"/>
          <w:sz w:val="28"/>
          <w:szCs w:val="24"/>
          <w:lang w:eastAsia="tr-TR"/>
        </w:rPr>
      </w:pPr>
      <w:r w:rsidRPr="00926A8D">
        <w:rPr>
          <w:rFonts w:ascii="Book Antiqua" w:eastAsia="Times New Roman" w:hAnsi="Book Antiqua" w:cs="Times New Roman"/>
          <w:b/>
          <w:bCs/>
          <w:color w:val="FF0000"/>
          <w:sz w:val="28"/>
          <w:szCs w:val="24"/>
          <w:lang w:eastAsia="tr-TR"/>
        </w:rPr>
        <w:t>MADDE 6-</w:t>
      </w:r>
      <w:r w:rsidRPr="00926A8D">
        <w:rPr>
          <w:rFonts w:ascii="Book Antiqua" w:eastAsia="Times New Roman" w:hAnsi="Book Antiqua" w:cs="Times New Roman"/>
          <w:color w:val="FF0000"/>
          <w:sz w:val="28"/>
          <w:szCs w:val="24"/>
          <w:lang w:eastAsia="tr-TR"/>
        </w:rPr>
        <w:t> (1)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(2) Özel nitelikli kişisel verilerin, ilgilinin </w:t>
      </w:r>
      <w:r w:rsidRPr="00926A8D">
        <w:rPr>
          <w:rFonts w:ascii="Book Antiqua" w:eastAsia="Times New Roman" w:hAnsi="Book Antiqua" w:cs="Times New Roman"/>
          <w:color w:val="FF0000"/>
          <w:sz w:val="36"/>
          <w:szCs w:val="24"/>
          <w:lang w:eastAsia="tr-TR"/>
        </w:rPr>
        <w:t xml:space="preserve">açık rızası </w:t>
      </w:r>
      <w:r w:rsidRPr="003A5A4B">
        <w:rPr>
          <w:rFonts w:ascii="Book Antiqua" w:eastAsia="Times New Roman" w:hAnsi="Book Antiqua" w:cs="Times New Roman"/>
          <w:color w:val="000000"/>
          <w:sz w:val="24"/>
          <w:szCs w:val="24"/>
          <w:lang w:eastAsia="tr-TR"/>
        </w:rPr>
        <w:t>olmaksızın işlenmesi yasaktır.</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FF0000"/>
          <w:sz w:val="24"/>
          <w:szCs w:val="24"/>
          <w:lang w:eastAsia="tr-TR"/>
        </w:rPr>
      </w:pPr>
      <w:r w:rsidRPr="003A5A4B">
        <w:rPr>
          <w:rFonts w:ascii="Book Antiqua" w:eastAsia="Times New Roman" w:hAnsi="Book Antiqua" w:cs="Times New Roman"/>
          <w:color w:val="000000"/>
          <w:sz w:val="24"/>
          <w:szCs w:val="24"/>
          <w:lang w:eastAsia="tr-TR"/>
        </w:rPr>
        <w:t xml:space="preserve">(3) Birinci fıkrada sayılan </w:t>
      </w:r>
      <w:r w:rsidRPr="00926A8D">
        <w:rPr>
          <w:rFonts w:ascii="Book Antiqua" w:eastAsia="Times New Roman" w:hAnsi="Book Antiqua" w:cs="Times New Roman"/>
          <w:color w:val="FF0000"/>
          <w:sz w:val="24"/>
          <w:szCs w:val="24"/>
          <w:lang w:eastAsia="tr-TR"/>
        </w:rPr>
        <w:t>sağlık ve cinsel hayat dışındaki kişisel veriler, kanunlarda öngörülen hâllerde ilgili kişinin açık rızası aranmaksızın işlenebilir. Sağlık ve cinsel hayata ilişkin kişisel veriler ise</w:t>
      </w:r>
      <w:r w:rsidRPr="003A5A4B">
        <w:rPr>
          <w:rFonts w:ascii="Book Antiqua" w:eastAsia="Times New Roman" w:hAnsi="Book Antiqua" w:cs="Times New Roman"/>
          <w:color w:val="000000"/>
          <w:sz w:val="24"/>
          <w:szCs w:val="24"/>
          <w:lang w:eastAsia="tr-TR"/>
        </w:rPr>
        <w:t xml:space="preserve"> ancak kamu sağlığının korunması, koruyucu hekimlik, tıbbî teşhis, tedavi ve bakım hizmetlerinin yürütülmesi, sağlık hizmetleri ile finansmanının planlanması ve yönetimi amacıyla, </w:t>
      </w:r>
      <w:r w:rsidRPr="00926A8D">
        <w:rPr>
          <w:rFonts w:ascii="Book Antiqua" w:eastAsia="Times New Roman" w:hAnsi="Book Antiqua" w:cs="Times New Roman"/>
          <w:color w:val="FF0000"/>
          <w:sz w:val="24"/>
          <w:szCs w:val="24"/>
          <w:lang w:eastAsia="tr-TR"/>
        </w:rPr>
        <w:t>sır saklama yükümlülüğü altında bulunan kişiler veya yetkili kurum ve kuruluşlar tarafından ilgilinin açık rızası aranmaksızın işlenebilir.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(4) Özel nitelikli kişisel verilerin işlenmesinde, ayrıca Kurul tarafından belirlenen yeterli önlemlerin alınması şarttır.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Kişisel verilerin silinmesi, yok edilmesi veya anonim hâle getirilmesi</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FF0000"/>
          <w:sz w:val="24"/>
          <w:szCs w:val="24"/>
          <w:lang w:eastAsia="tr-TR"/>
        </w:rPr>
      </w:pPr>
      <w:r w:rsidRPr="003A5A4B">
        <w:rPr>
          <w:rFonts w:ascii="Book Antiqua" w:eastAsia="Times New Roman" w:hAnsi="Book Antiqua" w:cs="Times New Roman"/>
          <w:b/>
          <w:bCs/>
          <w:color w:val="000000"/>
          <w:sz w:val="24"/>
          <w:szCs w:val="24"/>
          <w:lang w:eastAsia="tr-TR"/>
        </w:rPr>
        <w:t>MADDE 7-</w:t>
      </w:r>
      <w:r w:rsidRPr="003A5A4B">
        <w:rPr>
          <w:rFonts w:ascii="Book Antiqua" w:eastAsia="Times New Roman" w:hAnsi="Book Antiqua" w:cs="Times New Roman"/>
          <w:color w:val="000000"/>
          <w:sz w:val="24"/>
          <w:szCs w:val="24"/>
          <w:lang w:eastAsia="tr-TR"/>
        </w:rPr>
        <w:t xml:space="preserve"> (1) Bu Kanun ve ilgili diğer kanun hükümlerine uygun olarak işlenmiş olmasına rağmen, </w:t>
      </w:r>
      <w:r w:rsidRPr="00926A8D">
        <w:rPr>
          <w:rFonts w:ascii="Book Antiqua" w:eastAsia="Times New Roman" w:hAnsi="Book Antiqua" w:cs="Times New Roman"/>
          <w:color w:val="FF0000"/>
          <w:sz w:val="24"/>
          <w:szCs w:val="24"/>
          <w:lang w:eastAsia="tr-TR"/>
        </w:rPr>
        <w:t>işlenmesini gerektiren sebeplerin ortadan kalkması hâlinde kişisel veriler resen veya ilgili kişinin talebi üzerine veri sorumlusu tarafından silinir, yok edilir veya anonim hâle getirilir.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(2) Kişisel verilerin silinmesi, yok edilmesi veya anonim hâle getirilmesine ilişkin diğer kanunlarda yer alan hükümler saklıdır.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(3) Kişisel verilerin silinmesine, yok edilmesine veya anonim hâle getirilmesine ilişkin usul ve esaslar yönetmelikle düzenlenir.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Kişisel verilerin aktarılması</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FF0000"/>
          <w:sz w:val="28"/>
          <w:szCs w:val="24"/>
          <w:lang w:eastAsia="tr-TR"/>
        </w:rPr>
      </w:pPr>
      <w:r w:rsidRPr="003A5A4B">
        <w:rPr>
          <w:rFonts w:ascii="Book Antiqua" w:eastAsia="Times New Roman" w:hAnsi="Book Antiqua" w:cs="Times New Roman"/>
          <w:b/>
          <w:bCs/>
          <w:color w:val="000000"/>
          <w:sz w:val="24"/>
          <w:szCs w:val="24"/>
          <w:lang w:eastAsia="tr-TR"/>
        </w:rPr>
        <w:t>MADDE 8-</w:t>
      </w:r>
      <w:r w:rsidRPr="003A5A4B">
        <w:rPr>
          <w:rFonts w:ascii="Book Antiqua" w:eastAsia="Times New Roman" w:hAnsi="Book Antiqua" w:cs="Times New Roman"/>
          <w:color w:val="000000"/>
          <w:sz w:val="24"/>
          <w:szCs w:val="24"/>
          <w:lang w:eastAsia="tr-TR"/>
        </w:rPr>
        <w:t xml:space="preserve"> (1) </w:t>
      </w:r>
      <w:r w:rsidRPr="00926A8D">
        <w:rPr>
          <w:rFonts w:ascii="Book Antiqua" w:eastAsia="Times New Roman" w:hAnsi="Book Antiqua" w:cs="Times New Roman"/>
          <w:color w:val="FF0000"/>
          <w:sz w:val="28"/>
          <w:szCs w:val="24"/>
          <w:lang w:eastAsia="tr-TR"/>
        </w:rPr>
        <w:t>Kişisel veriler, ilgili kişinin açık rızası olmaksızın aktarılamaz.</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(2) Kişisel veriler;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a) 5 inci maddenin ikinci fıkrasında,</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FF0000"/>
          <w:sz w:val="24"/>
          <w:szCs w:val="24"/>
          <w:lang w:eastAsia="tr-TR"/>
        </w:rPr>
      </w:pPr>
      <w:r w:rsidRPr="003A5A4B">
        <w:rPr>
          <w:rFonts w:ascii="Book Antiqua" w:eastAsia="Times New Roman" w:hAnsi="Book Antiqua" w:cs="Times New Roman"/>
          <w:color w:val="000000"/>
          <w:sz w:val="24"/>
          <w:szCs w:val="24"/>
          <w:lang w:eastAsia="tr-TR"/>
        </w:rPr>
        <w:t xml:space="preserve">b) </w:t>
      </w:r>
      <w:r w:rsidRPr="00926A8D">
        <w:rPr>
          <w:rFonts w:ascii="Book Antiqua" w:eastAsia="Times New Roman" w:hAnsi="Book Antiqua" w:cs="Times New Roman"/>
          <w:color w:val="FF0000"/>
          <w:sz w:val="24"/>
          <w:szCs w:val="24"/>
          <w:lang w:eastAsia="tr-TR"/>
        </w:rPr>
        <w:t>Yeterli önlemler alınmak kaydıyla, 6 ncı maddenin üçüncü fıkrasında,</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926A8D">
        <w:rPr>
          <w:rFonts w:ascii="Book Antiqua" w:eastAsia="Times New Roman" w:hAnsi="Book Antiqua" w:cs="Times New Roman"/>
          <w:color w:val="FF0000"/>
          <w:sz w:val="24"/>
          <w:szCs w:val="24"/>
          <w:lang w:eastAsia="tr-TR"/>
        </w:rPr>
        <w:t>belirtilen şartlardan birinin bulunması hâlinde, ilgili kişinin açık rızası aranmaksızın aktarılabilir</w:t>
      </w:r>
      <w:r w:rsidRPr="003A5A4B">
        <w:rPr>
          <w:rFonts w:ascii="Book Antiqua" w:eastAsia="Times New Roman" w:hAnsi="Book Antiqua" w:cs="Times New Roman"/>
          <w:color w:val="000000"/>
          <w:sz w:val="24"/>
          <w:szCs w:val="24"/>
          <w:lang w:eastAsia="tr-TR"/>
        </w:rPr>
        <w:t>.</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(3) Kişisel verilerin aktarılmasına ilişkin diğer kanunlarda yer alan hükümler saklıdır.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Kişisel verilerin yurt dışına aktarılması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9-</w:t>
      </w:r>
      <w:r w:rsidRPr="003A5A4B">
        <w:rPr>
          <w:rFonts w:ascii="Book Antiqua" w:eastAsia="Times New Roman" w:hAnsi="Book Antiqua" w:cs="Times New Roman"/>
          <w:color w:val="000000"/>
          <w:sz w:val="24"/>
          <w:szCs w:val="24"/>
          <w:lang w:eastAsia="tr-TR"/>
        </w:rPr>
        <w:t> (1) Kişisel veriler, ilgili kişinin açık rızası olmaksızın yurt dışına aktarılamaz.</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lastRenderedPageBreak/>
        <w:t>(2) Kişisel veriler, 5 inci maddenin ikinci fıkrası ile 6 ncı maddenin üçüncü fıkrasında belirtilen şartlardan birinin varlığı ve kişisel verinin aktarılacağı yabancı ülkede;</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a) Yeterli korumanın bulunması,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b) Yeterli korumanın bulunmaması durumunda Türkiye’deki ve ilgili yabancı ülkedeki veri sorumlularının yeterli bir korumayı yazılı olarak taahhüt etmeleri ve Kurulun izninin bulunması,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kaydıyla ilgili kişinin açık rızası aranmaksızın yurt dışına aktarılabilir.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(3) Yeterli korumanın bulunduğu ülkeler Kurulca belirlenerek ilan edilir.</w:t>
      </w:r>
    </w:p>
    <w:p w:rsidR="00232D1D" w:rsidRPr="003A5A4B" w:rsidRDefault="00C624A4"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 </w:t>
      </w:r>
      <w:r w:rsidR="00232D1D" w:rsidRPr="003A5A4B">
        <w:rPr>
          <w:rFonts w:ascii="Book Antiqua" w:eastAsia="Times New Roman" w:hAnsi="Book Antiqua" w:cs="Times New Roman"/>
          <w:color w:val="000000"/>
          <w:sz w:val="24"/>
          <w:szCs w:val="24"/>
          <w:lang w:eastAsia="tr-TR"/>
        </w:rPr>
        <w:t>(4) Kurul yabancı ülkede yeterli koruma bulunup bulunmadığına ve ikinci fıkranın (b) bendi uyarınca izin verilip verilmeyeceğine;</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a) Türkiye’nin taraf olduğu uluslararası sözleşmeleri,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b) Kişisel veri talep eden ülke ile Türkiye arasında veri aktarımına ilişkin karşılıklılık durumunu,</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c) Her somut kişisel veri aktarımına ilişkin olarak, kişisel verinin niteliği ile işlenme amaç ve süresini,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ç) Kişisel verinin aktarılacağı ülkenin konuyla ilgili mevzuatı ve uygulamasını,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d) Kişisel verinin aktarılacağı ülkede bulunan veri sorumlusu tarafından taahhüt edilen önlemleri,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değerlendirmek ve ihtiyaç duyması hâlinde, ilgili kurum ve kuruluşların görüşünü de almak suretiyle karar verir.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(5) Kişisel veriler, uluslararası sözleşme hükümleri saklı kalmak üzere, Türkiye’nin veya ilgili kişinin menfaatinin ciddi bir şekilde zarar göreceği durumlarda, ancak ilgili kamu kurum veya kuruluşunun görüşü alınarak Kurulun izniyle yurt dışına aktarılabilir.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(6) Kişisel verilerin yurt dışına aktarılmasına ilişkin diğer kanunlarda yer alan hükümler saklıdır.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w:t>
      </w:r>
    </w:p>
    <w:p w:rsidR="00232D1D" w:rsidRPr="003A5A4B" w:rsidRDefault="00232D1D" w:rsidP="00232D1D">
      <w:pPr>
        <w:spacing w:after="0" w:line="305" w:lineRule="atLeast"/>
        <w:ind w:left="284" w:firstLine="567"/>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ÜÇÜNCÜ BÖLÜM</w:t>
      </w:r>
    </w:p>
    <w:p w:rsidR="00232D1D" w:rsidRPr="003A5A4B" w:rsidRDefault="00232D1D" w:rsidP="00232D1D">
      <w:pPr>
        <w:spacing w:after="0" w:line="305" w:lineRule="atLeast"/>
        <w:ind w:firstLine="567"/>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Haklar ve Yükümlülükler</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5B9BD5" w:themeColor="accent1"/>
          <w:sz w:val="40"/>
          <w:szCs w:val="24"/>
          <w:u w:val="single"/>
          <w:lang w:eastAsia="tr-TR"/>
        </w:rPr>
      </w:pPr>
      <w:r w:rsidRPr="00926A8D">
        <w:rPr>
          <w:rFonts w:ascii="Book Antiqua" w:eastAsia="Times New Roman" w:hAnsi="Book Antiqua" w:cs="Times New Roman"/>
          <w:b/>
          <w:bCs/>
          <w:color w:val="5B9BD5" w:themeColor="accent1"/>
          <w:sz w:val="40"/>
          <w:szCs w:val="24"/>
          <w:lang w:eastAsia="tr-TR"/>
        </w:rPr>
        <w:t xml:space="preserve">Veri sorumlusunun </w:t>
      </w:r>
      <w:r w:rsidRPr="00926A8D">
        <w:rPr>
          <w:rFonts w:ascii="Book Antiqua" w:eastAsia="Times New Roman" w:hAnsi="Book Antiqua" w:cs="Times New Roman"/>
          <w:b/>
          <w:bCs/>
          <w:color w:val="5B9BD5" w:themeColor="accent1"/>
          <w:sz w:val="40"/>
          <w:szCs w:val="24"/>
          <w:u w:val="single"/>
          <w:lang w:eastAsia="tr-TR"/>
        </w:rPr>
        <w:t>aydınlatma yükümlülüğü</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10-</w:t>
      </w:r>
      <w:r w:rsidRPr="003A5A4B">
        <w:rPr>
          <w:rFonts w:ascii="Book Antiqua" w:eastAsia="Times New Roman" w:hAnsi="Book Antiqua" w:cs="Times New Roman"/>
          <w:color w:val="000000"/>
          <w:sz w:val="24"/>
          <w:szCs w:val="24"/>
          <w:lang w:eastAsia="tr-TR"/>
        </w:rPr>
        <w:t> (1) Kişisel verilerin elde edilmesi sırasında veri sorumlusu veya yetkilendirdiği kişi, ilgili kişilere;</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C00000"/>
          <w:sz w:val="24"/>
          <w:szCs w:val="24"/>
          <w:lang w:eastAsia="tr-TR"/>
        </w:rPr>
      </w:pPr>
      <w:r w:rsidRPr="00926A8D">
        <w:rPr>
          <w:rFonts w:ascii="Book Antiqua" w:eastAsia="Times New Roman" w:hAnsi="Book Antiqua" w:cs="Times New Roman"/>
          <w:color w:val="C00000"/>
          <w:sz w:val="24"/>
          <w:szCs w:val="24"/>
          <w:lang w:eastAsia="tr-TR"/>
        </w:rPr>
        <w:t>a) Veri sorumlusunun ve varsa temsilcisinin kimliği,</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C00000"/>
          <w:sz w:val="24"/>
          <w:szCs w:val="24"/>
          <w:lang w:eastAsia="tr-TR"/>
        </w:rPr>
      </w:pPr>
      <w:r w:rsidRPr="00926A8D">
        <w:rPr>
          <w:rFonts w:ascii="Book Antiqua" w:eastAsia="Times New Roman" w:hAnsi="Book Antiqua" w:cs="Times New Roman"/>
          <w:color w:val="C00000"/>
          <w:sz w:val="24"/>
          <w:szCs w:val="24"/>
          <w:lang w:eastAsia="tr-TR"/>
        </w:rPr>
        <w:t>b) Kişisel verilerin hangi amaçla işleneceği,</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C00000"/>
          <w:sz w:val="24"/>
          <w:szCs w:val="24"/>
          <w:lang w:eastAsia="tr-TR"/>
        </w:rPr>
      </w:pPr>
      <w:r w:rsidRPr="00926A8D">
        <w:rPr>
          <w:rFonts w:ascii="Book Antiqua" w:eastAsia="Times New Roman" w:hAnsi="Book Antiqua" w:cs="Times New Roman"/>
          <w:color w:val="C00000"/>
          <w:sz w:val="24"/>
          <w:szCs w:val="24"/>
          <w:lang w:eastAsia="tr-TR"/>
        </w:rPr>
        <w:t>c) İşlenen kişisel verilerin kimlere ve hangi amaçla aktarılabileceği,</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C00000"/>
          <w:sz w:val="24"/>
          <w:szCs w:val="24"/>
          <w:lang w:eastAsia="tr-TR"/>
        </w:rPr>
      </w:pPr>
      <w:r w:rsidRPr="00926A8D">
        <w:rPr>
          <w:rFonts w:ascii="Book Antiqua" w:eastAsia="Times New Roman" w:hAnsi="Book Antiqua" w:cs="Times New Roman"/>
          <w:color w:val="C00000"/>
          <w:sz w:val="24"/>
          <w:szCs w:val="24"/>
          <w:lang w:eastAsia="tr-TR"/>
        </w:rPr>
        <w:t>ç) Kişisel veri toplamanın yöntemi ve hukuki sebebi,</w:t>
      </w:r>
    </w:p>
    <w:p w:rsidR="00232D1D" w:rsidRPr="00926A8D" w:rsidRDefault="00232D1D" w:rsidP="00232D1D">
      <w:pPr>
        <w:spacing w:after="0" w:line="305" w:lineRule="atLeast"/>
        <w:ind w:firstLine="567"/>
        <w:jc w:val="both"/>
        <w:textAlignment w:val="center"/>
        <w:rPr>
          <w:rFonts w:ascii="Book Antiqua" w:eastAsia="Times New Roman" w:hAnsi="Book Antiqua" w:cs="Times New Roman"/>
          <w:color w:val="C00000"/>
          <w:sz w:val="24"/>
          <w:szCs w:val="24"/>
          <w:lang w:eastAsia="tr-TR"/>
        </w:rPr>
      </w:pPr>
      <w:r w:rsidRPr="00926A8D">
        <w:rPr>
          <w:rFonts w:ascii="Book Antiqua" w:eastAsia="Times New Roman" w:hAnsi="Book Antiqua" w:cs="Times New Roman"/>
          <w:color w:val="C00000"/>
          <w:sz w:val="24"/>
          <w:szCs w:val="24"/>
          <w:lang w:eastAsia="tr-TR"/>
        </w:rPr>
        <w:t>d) 11 inci maddede sayılan diğer hakları,</w:t>
      </w:r>
    </w:p>
    <w:p w:rsidR="00232D1D" w:rsidRDefault="00232D1D" w:rsidP="00232D1D">
      <w:pPr>
        <w:spacing w:after="0" w:line="305" w:lineRule="atLeast"/>
        <w:ind w:firstLine="567"/>
        <w:jc w:val="both"/>
        <w:textAlignment w:val="center"/>
        <w:rPr>
          <w:rFonts w:ascii="Book Antiqua" w:eastAsia="Times New Roman" w:hAnsi="Book Antiqua" w:cs="Times New Roman"/>
          <w:color w:val="C00000"/>
          <w:sz w:val="24"/>
          <w:szCs w:val="24"/>
          <w:lang w:eastAsia="tr-TR"/>
        </w:rPr>
      </w:pPr>
      <w:r w:rsidRPr="00926A8D">
        <w:rPr>
          <w:rFonts w:ascii="Book Antiqua" w:eastAsia="Times New Roman" w:hAnsi="Book Antiqua" w:cs="Times New Roman"/>
          <w:color w:val="C00000"/>
          <w:sz w:val="24"/>
          <w:szCs w:val="24"/>
          <w:lang w:eastAsia="tr-TR"/>
        </w:rPr>
        <w:t>konusunda bilgi vermekle yükümlüdür.</w:t>
      </w:r>
    </w:p>
    <w:p w:rsidR="0028701A" w:rsidRPr="00926A8D" w:rsidRDefault="0028701A" w:rsidP="00232D1D">
      <w:pPr>
        <w:spacing w:after="0" w:line="305" w:lineRule="atLeast"/>
        <w:ind w:firstLine="567"/>
        <w:jc w:val="both"/>
        <w:textAlignment w:val="center"/>
        <w:rPr>
          <w:rFonts w:ascii="Book Antiqua" w:eastAsia="Times New Roman" w:hAnsi="Book Antiqua" w:cs="Times New Roman"/>
          <w:color w:val="C00000"/>
          <w:sz w:val="24"/>
          <w:szCs w:val="24"/>
          <w:lang w:eastAsia="tr-TR"/>
        </w:rPr>
      </w:pP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C00000"/>
          <w:sz w:val="36"/>
          <w:szCs w:val="24"/>
          <w:lang w:eastAsia="tr-TR"/>
        </w:rPr>
      </w:pPr>
      <w:r w:rsidRPr="0028701A">
        <w:rPr>
          <w:rFonts w:ascii="Book Antiqua" w:eastAsia="Times New Roman" w:hAnsi="Book Antiqua" w:cs="Times New Roman"/>
          <w:b/>
          <w:bCs/>
          <w:color w:val="C00000"/>
          <w:sz w:val="36"/>
          <w:szCs w:val="24"/>
          <w:lang w:eastAsia="tr-TR"/>
        </w:rPr>
        <w:t>İlgili kişinin hakları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11-</w:t>
      </w:r>
      <w:r w:rsidRPr="003A5A4B">
        <w:rPr>
          <w:rFonts w:ascii="Book Antiqua" w:eastAsia="Times New Roman" w:hAnsi="Book Antiqua" w:cs="Times New Roman"/>
          <w:color w:val="000000"/>
          <w:sz w:val="24"/>
          <w:szCs w:val="24"/>
          <w:lang w:eastAsia="tr-TR"/>
        </w:rPr>
        <w:t> (1) Herkes, veri sorumlusuna başvurarak kendisiyle ilgili;</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t>a) Kişisel veri işlenip işlenmediğini öğrenme,</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t>b) Kişisel verileri işlenmişse buna ilişkin bilgi talep etme,</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lastRenderedPageBreak/>
        <w:t>c) Kişisel verilerin işlenme amacını ve bunların amacına uygun kullanılıp kullanılmadığını öğrenme,</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t>ç) Yurt içinde veya yurt dışında kişisel verilerin aktarıldığı üçüncü kişileri bilme,</w:t>
      </w:r>
    </w:p>
    <w:p w:rsidR="00232D1D" w:rsidRPr="00C624A4" w:rsidRDefault="0028701A" w:rsidP="00C624A4">
      <w:pPr>
        <w:spacing w:after="0" w:line="305" w:lineRule="atLeast"/>
        <w:ind w:firstLine="567"/>
        <w:jc w:val="both"/>
        <w:textAlignment w:val="center"/>
        <w:rPr>
          <w:rFonts w:ascii="Book Antiqua" w:eastAsia="Times New Roman" w:hAnsi="Book Antiqua" w:cs="Times New Roman"/>
          <w:color w:val="00B050"/>
          <w:sz w:val="24"/>
          <w:szCs w:val="24"/>
          <w:lang w:eastAsia="tr-TR"/>
        </w:rPr>
      </w:pPr>
      <w:r>
        <w:rPr>
          <w:rFonts w:ascii="Book Antiqua" w:eastAsia="Times New Roman" w:hAnsi="Book Antiqua" w:cs="Times New Roman"/>
          <w:color w:val="00B050"/>
          <w:sz w:val="24"/>
          <w:szCs w:val="24"/>
          <w:lang w:eastAsia="tr-TR"/>
        </w:rPr>
        <w:t>d)</w:t>
      </w:r>
      <w:r w:rsidR="00232D1D" w:rsidRPr="0028701A">
        <w:rPr>
          <w:rFonts w:ascii="Book Antiqua" w:eastAsia="Times New Roman" w:hAnsi="Book Antiqua" w:cs="Times New Roman"/>
          <w:color w:val="00B050"/>
          <w:sz w:val="24"/>
          <w:szCs w:val="24"/>
          <w:lang w:eastAsia="tr-TR"/>
        </w:rPr>
        <w:t>Kişisel verilerin eksik veya yanlış işlenmiş olması hâlinde bunların düzeltilmesini isteme,</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t>e) 7 nci maddede öngörülen şartlar çerçevesinde kişisel verilerin silinmesini veya yok edilmesini isteme,</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t>f) (d) ve (e) bentleri uyarınca yapılan işlemlerin, kişisel verilerin aktarıldığı üçüncü kişilere bildirilmesini isteme,</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t>g) İşlenen verilerin münhasıran otomatik sistemler vasıtasıyla analiz edilmesi suretiyle kişinin kendisi aleyhine bir sonucun ortaya çıkmasına itiraz etme,</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00B050"/>
          <w:sz w:val="24"/>
          <w:szCs w:val="24"/>
          <w:lang w:eastAsia="tr-TR"/>
        </w:rPr>
      </w:pPr>
      <w:r w:rsidRPr="0028701A">
        <w:rPr>
          <w:rFonts w:ascii="Book Antiqua" w:eastAsia="Times New Roman" w:hAnsi="Book Antiqua" w:cs="Times New Roman"/>
          <w:color w:val="00B050"/>
          <w:sz w:val="24"/>
          <w:szCs w:val="24"/>
          <w:lang w:eastAsia="tr-TR"/>
        </w:rPr>
        <w:t>ğ) Kişisel verilerin kanuna aykırı olarak işlenmesi sebebiyle zarara uğraması hâlinde zararın giderilmesini talep etme,</w:t>
      </w:r>
    </w:p>
    <w:p w:rsidR="00232D1D"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haklarına sahiptir.</w:t>
      </w:r>
    </w:p>
    <w:p w:rsidR="0028701A" w:rsidRPr="003A5A4B" w:rsidRDefault="0028701A"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FF0000"/>
          <w:sz w:val="32"/>
          <w:szCs w:val="24"/>
          <w:lang w:eastAsia="tr-TR"/>
        </w:rPr>
      </w:pPr>
      <w:r w:rsidRPr="0028701A">
        <w:rPr>
          <w:rFonts w:ascii="Book Antiqua" w:eastAsia="Times New Roman" w:hAnsi="Book Antiqua" w:cs="Times New Roman"/>
          <w:b/>
          <w:bCs/>
          <w:color w:val="FF0000"/>
          <w:sz w:val="32"/>
          <w:szCs w:val="24"/>
          <w:lang w:eastAsia="tr-TR"/>
        </w:rPr>
        <w:t>Veri güvenliğine ilişkin yükümlülükler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12-</w:t>
      </w:r>
      <w:r w:rsidRPr="003A5A4B">
        <w:rPr>
          <w:rFonts w:ascii="Book Antiqua" w:eastAsia="Times New Roman" w:hAnsi="Book Antiqua" w:cs="Times New Roman"/>
          <w:color w:val="000000"/>
          <w:sz w:val="24"/>
          <w:szCs w:val="24"/>
          <w:lang w:eastAsia="tr-TR"/>
        </w:rPr>
        <w:t> (1) Veri sorumlusu;</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a) Kişisel verilerin hukuka aykırı olarak işlenmesini önlemek,</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b) Kişisel verilere hukuka aykırı olarak erişilmesini önlemek,</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c) Kişisel verilerin muhafazasını sağlamak,</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FF0000"/>
          <w:sz w:val="32"/>
          <w:szCs w:val="24"/>
          <w:lang w:eastAsia="tr-TR"/>
        </w:rPr>
      </w:pPr>
      <w:r w:rsidRPr="003A5A4B">
        <w:rPr>
          <w:rFonts w:ascii="Book Antiqua" w:eastAsia="Times New Roman" w:hAnsi="Book Antiqua" w:cs="Times New Roman"/>
          <w:color w:val="000000"/>
          <w:sz w:val="24"/>
          <w:szCs w:val="24"/>
          <w:lang w:eastAsia="tr-TR"/>
        </w:rPr>
        <w:t xml:space="preserve">amacıyla uygun güvenlik düzeyini temin etmeye yönelik </w:t>
      </w:r>
      <w:r w:rsidRPr="0028701A">
        <w:rPr>
          <w:rFonts w:ascii="Book Antiqua" w:eastAsia="Times New Roman" w:hAnsi="Book Antiqua" w:cs="Times New Roman"/>
          <w:color w:val="FF0000"/>
          <w:sz w:val="32"/>
          <w:szCs w:val="24"/>
          <w:lang w:eastAsia="tr-TR"/>
        </w:rPr>
        <w:t>gerekli her türlü teknik ve idari tedbirleri almak zorundadır.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(2) Veri sorumlusu, kişisel verilerin kendi adına başka bir gerçek veya tüzel kişi tarafından işlenmesi hâlinde, birinci fıkrada belirtilen tedbirlerin alınması hususunda bu kişilerle birlikte müştereken sorumludur.</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FF0000"/>
          <w:sz w:val="32"/>
          <w:szCs w:val="24"/>
          <w:lang w:eastAsia="tr-TR"/>
        </w:rPr>
      </w:pPr>
      <w:r w:rsidRPr="003A5A4B">
        <w:rPr>
          <w:rFonts w:ascii="Book Antiqua" w:eastAsia="Times New Roman" w:hAnsi="Book Antiqua" w:cs="Times New Roman"/>
          <w:color w:val="000000"/>
          <w:sz w:val="24"/>
          <w:szCs w:val="24"/>
          <w:lang w:eastAsia="tr-TR"/>
        </w:rPr>
        <w:t xml:space="preserve">(3) Veri sorumlusu, kendi kurum veya kuruluşunda, bu Kanun hükümlerinin uygulanmasını sağlamak amacıyla </w:t>
      </w:r>
      <w:r w:rsidRPr="0028701A">
        <w:rPr>
          <w:rFonts w:ascii="Book Antiqua" w:eastAsia="Times New Roman" w:hAnsi="Book Antiqua" w:cs="Times New Roman"/>
          <w:color w:val="FF0000"/>
          <w:sz w:val="32"/>
          <w:szCs w:val="24"/>
          <w:lang w:eastAsia="tr-TR"/>
        </w:rPr>
        <w:t>gerekli denetimleri yapmak veya yaptırmak zorundadır.</w:t>
      </w:r>
    </w:p>
    <w:p w:rsidR="00232D1D" w:rsidRPr="0028701A" w:rsidRDefault="00232D1D" w:rsidP="00232D1D">
      <w:pPr>
        <w:spacing w:after="0" w:line="305" w:lineRule="atLeast"/>
        <w:ind w:firstLine="567"/>
        <w:jc w:val="both"/>
        <w:textAlignment w:val="center"/>
        <w:rPr>
          <w:rFonts w:ascii="Book Antiqua" w:eastAsia="Times New Roman" w:hAnsi="Book Antiqua" w:cs="Times New Roman"/>
          <w:color w:val="70AD47" w:themeColor="accent6"/>
          <w:sz w:val="24"/>
          <w:szCs w:val="24"/>
          <w:lang w:eastAsia="tr-TR"/>
        </w:rPr>
      </w:pPr>
      <w:r w:rsidRPr="003A5A4B">
        <w:rPr>
          <w:rFonts w:ascii="Book Antiqua" w:eastAsia="Times New Roman" w:hAnsi="Book Antiqua" w:cs="Times New Roman"/>
          <w:color w:val="000000"/>
          <w:sz w:val="24"/>
          <w:szCs w:val="24"/>
          <w:lang w:eastAsia="tr-TR"/>
        </w:rPr>
        <w:t xml:space="preserve">(4) </w:t>
      </w:r>
      <w:r w:rsidRPr="0028701A">
        <w:rPr>
          <w:rFonts w:ascii="Book Antiqua" w:eastAsia="Times New Roman" w:hAnsi="Book Antiqua" w:cs="Times New Roman"/>
          <w:color w:val="70AD47" w:themeColor="accent6"/>
          <w:sz w:val="24"/>
          <w:szCs w:val="24"/>
          <w:lang w:eastAsia="tr-TR"/>
        </w:rPr>
        <w:t>Veri sorumluları ile veri işleyen kişiler, öğrendikleri kişisel verileri bu Kanun hükümlerine aykırı olarak başkasına açıklayamaz ve işleme amacı dışında kullanamazlar. Bu yükümlülük görevden ayrılmalarından sonra da devam eder.</w:t>
      </w:r>
    </w:p>
    <w:p w:rsidR="00232D1D" w:rsidRDefault="00232D1D" w:rsidP="00232D1D">
      <w:pPr>
        <w:spacing w:after="0" w:line="305" w:lineRule="atLeast"/>
        <w:ind w:firstLine="567"/>
        <w:jc w:val="both"/>
        <w:textAlignment w:val="center"/>
        <w:rPr>
          <w:rFonts w:ascii="Book Antiqua" w:eastAsia="Times New Roman" w:hAnsi="Book Antiqua" w:cs="Times New Roman"/>
          <w:color w:val="FF0000"/>
          <w:sz w:val="24"/>
          <w:szCs w:val="24"/>
          <w:lang w:eastAsia="tr-TR"/>
        </w:rPr>
      </w:pPr>
      <w:r w:rsidRPr="0028701A">
        <w:rPr>
          <w:rFonts w:ascii="Book Antiqua" w:eastAsia="Times New Roman" w:hAnsi="Book Antiqua" w:cs="Times New Roman"/>
          <w:color w:val="FF0000"/>
          <w:sz w:val="24"/>
          <w:szCs w:val="24"/>
          <w:lang w:eastAsia="tr-TR"/>
        </w:rPr>
        <w:t>(5) İşlenen kişisel verilerin kanuni olmayan yollarla başkaları tarafından elde edilmesi hâlinde, veri sorumlusu bu durumu en kısa sürede ilgilisine ve Kurula bildirir. Kurul, gerekmesi hâlinde bu durumu, kendi internet sitesinde ya da uygun göreceği başka bir yöntemle ilan edebilir.</w:t>
      </w:r>
    </w:p>
    <w:p w:rsidR="0028701A" w:rsidRPr="0028701A" w:rsidRDefault="0028701A" w:rsidP="00232D1D">
      <w:pPr>
        <w:spacing w:after="0" w:line="305" w:lineRule="atLeast"/>
        <w:ind w:firstLine="567"/>
        <w:jc w:val="both"/>
        <w:textAlignment w:val="center"/>
        <w:rPr>
          <w:rFonts w:ascii="Book Antiqua" w:eastAsia="Times New Roman" w:hAnsi="Book Antiqua" w:cs="Times New Roman"/>
          <w:color w:val="FF0000"/>
          <w:sz w:val="24"/>
          <w:szCs w:val="24"/>
          <w:lang w:eastAsia="tr-TR"/>
        </w:rPr>
      </w:pP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w:t>
      </w:r>
      <w:r w:rsidRPr="003A5A4B">
        <w:rPr>
          <w:rFonts w:ascii="Book Antiqua" w:eastAsia="Times New Roman" w:hAnsi="Book Antiqua" w:cs="Times New Roman"/>
          <w:b/>
          <w:bCs/>
          <w:color w:val="000000"/>
          <w:sz w:val="24"/>
          <w:szCs w:val="24"/>
          <w:lang w:eastAsia="tr-TR"/>
        </w:rPr>
        <w:t>DÖRDÜNCÜ BÖLÜM</w:t>
      </w:r>
    </w:p>
    <w:p w:rsidR="00232D1D" w:rsidRPr="003A5A4B" w:rsidRDefault="00232D1D" w:rsidP="00232D1D">
      <w:pPr>
        <w:spacing w:after="0" w:line="305" w:lineRule="atLeast"/>
        <w:ind w:firstLine="567"/>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Başvuru, Şikâyet ve Veri Sorumluları Sicili</w:t>
      </w:r>
    </w:p>
    <w:p w:rsidR="00232D1D" w:rsidRPr="009E3108" w:rsidRDefault="00232D1D" w:rsidP="00232D1D">
      <w:pPr>
        <w:spacing w:after="0" w:line="305" w:lineRule="atLeast"/>
        <w:ind w:firstLine="567"/>
        <w:jc w:val="both"/>
        <w:textAlignment w:val="center"/>
        <w:rPr>
          <w:rFonts w:ascii="Book Antiqua" w:eastAsia="Times New Roman" w:hAnsi="Book Antiqua" w:cs="Times New Roman"/>
          <w:color w:val="FF0000"/>
          <w:sz w:val="32"/>
          <w:szCs w:val="24"/>
          <w:lang w:eastAsia="tr-TR"/>
        </w:rPr>
      </w:pPr>
      <w:r w:rsidRPr="009E3108">
        <w:rPr>
          <w:rFonts w:ascii="Book Antiqua" w:eastAsia="Times New Roman" w:hAnsi="Book Antiqua" w:cs="Times New Roman"/>
          <w:b/>
          <w:bCs/>
          <w:color w:val="FF0000"/>
          <w:sz w:val="32"/>
          <w:szCs w:val="24"/>
          <w:lang w:eastAsia="tr-TR"/>
        </w:rPr>
        <w:t>Veri sorumlusuna başvuru</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13-</w:t>
      </w:r>
      <w:r w:rsidRPr="003A5A4B">
        <w:rPr>
          <w:rFonts w:ascii="Book Antiqua" w:eastAsia="Times New Roman" w:hAnsi="Book Antiqua" w:cs="Times New Roman"/>
          <w:color w:val="000000"/>
          <w:sz w:val="24"/>
          <w:szCs w:val="24"/>
          <w:lang w:eastAsia="tr-TR"/>
        </w:rPr>
        <w:t> (1) İlgili kişi, bu Kanunun uygulanmasıyla ilgili taleplerini yazılı olarak veya Kurulun belirleyeceği diğer yöntemlerle veri sorumlusuna iletir.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(2) Veri sorumlusu başvuruda yer alan talepleri, talebin niteliğine göre </w:t>
      </w:r>
      <w:r w:rsidRPr="009E3108">
        <w:rPr>
          <w:rFonts w:ascii="Book Antiqua" w:eastAsia="Times New Roman" w:hAnsi="Book Antiqua" w:cs="Times New Roman"/>
          <w:color w:val="FF0000"/>
          <w:sz w:val="32"/>
          <w:szCs w:val="24"/>
          <w:lang w:eastAsia="tr-TR"/>
        </w:rPr>
        <w:t xml:space="preserve">en kısa sürede ve en geç </w:t>
      </w:r>
      <w:r w:rsidRPr="009E3108">
        <w:rPr>
          <w:rFonts w:ascii="Book Antiqua" w:eastAsia="Times New Roman" w:hAnsi="Book Antiqua" w:cs="Times New Roman"/>
          <w:color w:val="FF0000"/>
          <w:sz w:val="44"/>
          <w:szCs w:val="24"/>
          <w:lang w:eastAsia="tr-TR"/>
        </w:rPr>
        <w:t xml:space="preserve">otuz gün </w:t>
      </w:r>
      <w:r w:rsidRPr="009E3108">
        <w:rPr>
          <w:rFonts w:ascii="Book Antiqua" w:eastAsia="Times New Roman" w:hAnsi="Book Antiqua" w:cs="Times New Roman"/>
          <w:color w:val="FF0000"/>
          <w:sz w:val="32"/>
          <w:szCs w:val="24"/>
          <w:lang w:eastAsia="tr-TR"/>
        </w:rPr>
        <w:t xml:space="preserve">içinde ücretsiz olarak </w:t>
      </w:r>
      <w:r w:rsidRPr="009E3108">
        <w:rPr>
          <w:rFonts w:ascii="Book Antiqua" w:eastAsia="Times New Roman" w:hAnsi="Book Antiqua" w:cs="Times New Roman"/>
          <w:color w:val="FF0000"/>
          <w:sz w:val="32"/>
          <w:szCs w:val="24"/>
          <w:lang w:eastAsia="tr-TR"/>
        </w:rPr>
        <w:lastRenderedPageBreak/>
        <w:t xml:space="preserve">sonuçlandırır. </w:t>
      </w:r>
      <w:r w:rsidRPr="003A5A4B">
        <w:rPr>
          <w:rFonts w:ascii="Book Antiqua" w:eastAsia="Times New Roman" w:hAnsi="Book Antiqua" w:cs="Times New Roman"/>
          <w:color w:val="000000"/>
          <w:sz w:val="24"/>
          <w:szCs w:val="24"/>
          <w:lang w:eastAsia="tr-TR"/>
        </w:rPr>
        <w:t>Ancak, işlemin ayrıca bir maliyeti gerektirmesi hâlinde, Kurulca belirlenen tarifedeki ücret alınabilir.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(3) </w:t>
      </w:r>
      <w:r w:rsidRPr="009E3108">
        <w:rPr>
          <w:rFonts w:ascii="Book Antiqua" w:eastAsia="Times New Roman" w:hAnsi="Book Antiqua" w:cs="Times New Roman"/>
          <w:color w:val="FF0000"/>
          <w:sz w:val="24"/>
          <w:szCs w:val="24"/>
          <w:lang w:eastAsia="tr-TR"/>
        </w:rPr>
        <w:t xml:space="preserve">Veri sorumlusu talebi kabul eder veya gerekçesini açıklayarak reddeder ve cevabını ilgili kişiye yazılı olarak veya elektronik ortamda bildirir. </w:t>
      </w:r>
      <w:r w:rsidRPr="003A5A4B">
        <w:rPr>
          <w:rFonts w:ascii="Book Antiqua" w:eastAsia="Times New Roman" w:hAnsi="Book Antiqua" w:cs="Times New Roman"/>
          <w:color w:val="000000"/>
          <w:sz w:val="24"/>
          <w:szCs w:val="24"/>
          <w:lang w:eastAsia="tr-TR"/>
        </w:rPr>
        <w:t>Başvuruda yer alan talebin kabul edilmesi hâlinde veri sorumlusunca gereği yerine getirilir. Başvurunun veri sorumlusunun hatasından kaynaklanması hâlinde alınan ücret ilgiliye iade edilir.</w:t>
      </w:r>
    </w:p>
    <w:p w:rsidR="00232D1D" w:rsidRPr="009E3108" w:rsidRDefault="00232D1D" w:rsidP="00232D1D">
      <w:pPr>
        <w:spacing w:after="0" w:line="305" w:lineRule="atLeast"/>
        <w:ind w:firstLine="567"/>
        <w:jc w:val="both"/>
        <w:textAlignment w:val="center"/>
        <w:rPr>
          <w:rFonts w:ascii="Book Antiqua" w:eastAsia="Times New Roman" w:hAnsi="Book Antiqua" w:cs="Times New Roman"/>
          <w:color w:val="FF0000"/>
          <w:sz w:val="32"/>
          <w:szCs w:val="24"/>
          <w:lang w:eastAsia="tr-TR"/>
        </w:rPr>
      </w:pPr>
      <w:r w:rsidRPr="009E3108">
        <w:rPr>
          <w:rFonts w:ascii="Book Antiqua" w:eastAsia="Times New Roman" w:hAnsi="Book Antiqua" w:cs="Times New Roman"/>
          <w:b/>
          <w:bCs/>
          <w:color w:val="FF0000"/>
          <w:sz w:val="32"/>
          <w:szCs w:val="24"/>
          <w:lang w:eastAsia="tr-TR"/>
        </w:rPr>
        <w:t>Kurula şikâyet</w:t>
      </w:r>
    </w:p>
    <w:p w:rsidR="00232D1D" w:rsidRPr="009E3108" w:rsidRDefault="00232D1D" w:rsidP="00232D1D">
      <w:pPr>
        <w:spacing w:after="0" w:line="305" w:lineRule="atLeast"/>
        <w:ind w:firstLine="567"/>
        <w:jc w:val="both"/>
        <w:textAlignment w:val="center"/>
        <w:rPr>
          <w:rFonts w:ascii="Book Antiqua" w:eastAsia="Times New Roman" w:hAnsi="Book Antiqua" w:cs="Times New Roman"/>
          <w:color w:val="FF0000"/>
          <w:sz w:val="28"/>
          <w:szCs w:val="24"/>
          <w:lang w:eastAsia="tr-TR"/>
        </w:rPr>
      </w:pPr>
      <w:r w:rsidRPr="003A5A4B">
        <w:rPr>
          <w:rFonts w:ascii="Book Antiqua" w:eastAsia="Times New Roman" w:hAnsi="Book Antiqua" w:cs="Times New Roman"/>
          <w:b/>
          <w:bCs/>
          <w:color w:val="000000"/>
          <w:sz w:val="24"/>
          <w:szCs w:val="24"/>
          <w:lang w:eastAsia="tr-TR"/>
        </w:rPr>
        <w:t>MADDE 14-</w:t>
      </w:r>
      <w:r w:rsidRPr="003A5A4B">
        <w:rPr>
          <w:rFonts w:ascii="Book Antiqua" w:eastAsia="Times New Roman" w:hAnsi="Book Antiqua" w:cs="Times New Roman"/>
          <w:color w:val="000000"/>
          <w:sz w:val="24"/>
          <w:szCs w:val="24"/>
          <w:lang w:eastAsia="tr-TR"/>
        </w:rPr>
        <w:t xml:space="preserve"> (1) </w:t>
      </w:r>
      <w:r w:rsidRPr="009E3108">
        <w:rPr>
          <w:rFonts w:ascii="Book Antiqua" w:eastAsia="Times New Roman" w:hAnsi="Book Antiqua" w:cs="Times New Roman"/>
          <w:color w:val="FF0000"/>
          <w:sz w:val="28"/>
          <w:szCs w:val="24"/>
          <w:lang w:eastAsia="tr-TR"/>
        </w:rPr>
        <w:t xml:space="preserve">Başvurunun reddedilmesi, verilen cevabın yetersiz bulunması veya süresinde başvuruya cevap verilmemesi hâllerinde; ilgili kişi, veri sorumlusunun cevabını öğrendiği tarihten itibaren </w:t>
      </w:r>
      <w:r w:rsidRPr="009E3108">
        <w:rPr>
          <w:rFonts w:ascii="Book Antiqua" w:eastAsia="Times New Roman" w:hAnsi="Book Antiqua" w:cs="Times New Roman"/>
          <w:color w:val="FF0000"/>
          <w:sz w:val="36"/>
          <w:szCs w:val="24"/>
          <w:lang w:eastAsia="tr-TR"/>
        </w:rPr>
        <w:t>otuz</w:t>
      </w:r>
      <w:r w:rsidRPr="009E3108">
        <w:rPr>
          <w:rFonts w:ascii="Book Antiqua" w:eastAsia="Times New Roman" w:hAnsi="Book Antiqua" w:cs="Times New Roman"/>
          <w:color w:val="FF0000"/>
          <w:sz w:val="28"/>
          <w:szCs w:val="24"/>
          <w:lang w:eastAsia="tr-TR"/>
        </w:rPr>
        <w:t xml:space="preserve"> ve her hâlde başvuru tarihinden itibaren </w:t>
      </w:r>
      <w:r w:rsidRPr="009E3108">
        <w:rPr>
          <w:rFonts w:ascii="Book Antiqua" w:eastAsia="Times New Roman" w:hAnsi="Book Antiqua" w:cs="Times New Roman"/>
          <w:color w:val="FF0000"/>
          <w:sz w:val="36"/>
          <w:szCs w:val="24"/>
          <w:lang w:eastAsia="tr-TR"/>
        </w:rPr>
        <w:t xml:space="preserve">altmış gün </w:t>
      </w:r>
      <w:r w:rsidRPr="009E3108">
        <w:rPr>
          <w:rFonts w:ascii="Book Antiqua" w:eastAsia="Times New Roman" w:hAnsi="Book Antiqua" w:cs="Times New Roman"/>
          <w:color w:val="FF0000"/>
          <w:sz w:val="28"/>
          <w:szCs w:val="24"/>
          <w:lang w:eastAsia="tr-TR"/>
        </w:rPr>
        <w:t>içinde Kurula şikâyette bulunabilir.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(2) 13 üncü madde uyarınca başvuru yolu tüketilmeden şikâyet yoluna başvurulamaz.</w:t>
      </w:r>
    </w:p>
    <w:p w:rsidR="00232D1D" w:rsidRPr="009E3108" w:rsidRDefault="00232D1D" w:rsidP="00232D1D">
      <w:pPr>
        <w:spacing w:after="0" w:line="305" w:lineRule="atLeast"/>
        <w:ind w:firstLine="567"/>
        <w:jc w:val="both"/>
        <w:textAlignment w:val="center"/>
        <w:rPr>
          <w:rFonts w:ascii="Book Antiqua" w:eastAsia="Times New Roman" w:hAnsi="Book Antiqua" w:cs="Times New Roman"/>
          <w:color w:val="5B9BD5" w:themeColor="accent1"/>
          <w:sz w:val="28"/>
          <w:szCs w:val="24"/>
          <w:lang w:eastAsia="tr-TR"/>
        </w:rPr>
      </w:pPr>
      <w:r w:rsidRPr="009E3108">
        <w:rPr>
          <w:rFonts w:ascii="Book Antiqua" w:eastAsia="Times New Roman" w:hAnsi="Book Antiqua" w:cs="Times New Roman"/>
          <w:color w:val="5B9BD5" w:themeColor="accent1"/>
          <w:sz w:val="28"/>
          <w:szCs w:val="24"/>
          <w:lang w:eastAsia="tr-TR"/>
        </w:rPr>
        <w:t xml:space="preserve">(3) Kişilik hakları ihlal edilenlerin, genel hükümlere göre </w:t>
      </w:r>
      <w:r w:rsidRPr="009E3108">
        <w:rPr>
          <w:rFonts w:ascii="Book Antiqua" w:eastAsia="Times New Roman" w:hAnsi="Book Antiqua" w:cs="Times New Roman"/>
          <w:color w:val="5B9BD5" w:themeColor="accent1"/>
          <w:sz w:val="40"/>
          <w:szCs w:val="24"/>
          <w:lang w:eastAsia="tr-TR"/>
        </w:rPr>
        <w:t xml:space="preserve">tazminat </w:t>
      </w:r>
      <w:r w:rsidRPr="009E3108">
        <w:rPr>
          <w:rFonts w:ascii="Book Antiqua" w:eastAsia="Times New Roman" w:hAnsi="Book Antiqua" w:cs="Times New Roman"/>
          <w:color w:val="5B9BD5" w:themeColor="accent1"/>
          <w:sz w:val="28"/>
          <w:szCs w:val="24"/>
          <w:lang w:eastAsia="tr-TR"/>
        </w:rPr>
        <w:t>hakkı saklıdır.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Şikâyet üzerine veya resen incelemenin usul ve esasları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15-</w:t>
      </w:r>
      <w:r w:rsidRPr="003A5A4B">
        <w:rPr>
          <w:rFonts w:ascii="Book Antiqua" w:eastAsia="Times New Roman" w:hAnsi="Book Antiqua" w:cs="Times New Roman"/>
          <w:color w:val="000000"/>
          <w:sz w:val="24"/>
          <w:szCs w:val="24"/>
          <w:lang w:eastAsia="tr-TR"/>
        </w:rPr>
        <w:t> (1) Kurul, şikâyet üzerine veya ihlal iddiasını öğrenmesi durumunda resen, görev alanına giren konularda gerekli incelemeyi yapar.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(2) 1/11/1984 tarihli ve 3071 sayılı Dilekçe Hakkının Kullanılmasına Dair Kanunun 6 ncı maddesinde belirtilen şartları taşımayan ihbar veya şikâyetler incelemeye alınmaz.</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(3) Devlet sırrı niteliğindeki bilgi ve belgeler hariç; veri sorumlusu, Kurulun, inceleme konusuyla ilgili istemiş olduğu bilgi ve belgeleri </w:t>
      </w:r>
      <w:r w:rsidRPr="009E3108">
        <w:rPr>
          <w:rFonts w:ascii="Book Antiqua" w:eastAsia="Times New Roman" w:hAnsi="Book Antiqua" w:cs="Times New Roman"/>
          <w:color w:val="FF0000"/>
          <w:sz w:val="24"/>
          <w:szCs w:val="24"/>
          <w:lang w:eastAsia="tr-TR"/>
        </w:rPr>
        <w:t xml:space="preserve">on beş gün </w:t>
      </w:r>
      <w:r w:rsidRPr="003A5A4B">
        <w:rPr>
          <w:rFonts w:ascii="Book Antiqua" w:eastAsia="Times New Roman" w:hAnsi="Book Antiqua" w:cs="Times New Roman"/>
          <w:color w:val="000000"/>
          <w:sz w:val="24"/>
          <w:szCs w:val="24"/>
          <w:lang w:eastAsia="tr-TR"/>
        </w:rPr>
        <w:t>içinde göndermek ve gerektiğinde yerinde inceleme yapılmasına imkân sağlamak zorundadır.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(4) Şikâyet üzerine Kurul, talebi inceleyerek ilgililere bir cevap verir. Şikâyet tarihinden itibaren altmış gün içinde cevap verilmezse talep reddedilmiş sayılır.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(5) Şikâyet üzerine veya resen yapılan inceleme sonucunda, ihlalin varlığının anlaşılması hâlinde </w:t>
      </w:r>
      <w:r w:rsidRPr="009E3108">
        <w:rPr>
          <w:rFonts w:ascii="Book Antiqua" w:eastAsia="Times New Roman" w:hAnsi="Book Antiqua" w:cs="Times New Roman"/>
          <w:color w:val="FF0000"/>
          <w:sz w:val="24"/>
          <w:szCs w:val="24"/>
          <w:lang w:eastAsia="tr-TR"/>
        </w:rPr>
        <w:t>Kurul, tespit ettiği hukuka aykırılıkların veri sorumlusu tarafından giderilmesine karar vererek ilgililere tebliğ eder. Bu karar, tebliğden itibaren gecikmeksizin ve en geç otuz gün içinde yerine getirilir.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(6) Şikâyet üzerine veya resen yapılan inceleme sonucunda, ihlalin yaygın olduğunun tespit edilmesi hâlinde Kurul, bu konuda ilke kararı alır ve bu kararı yayımlar. Kurul, ilke kararı almadan önce ihtiyaç duyması hâlinde, ilgili kurum ve kuruluşların görüşlerini de alabilir.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(7) Kurul, telafisi güç veya imkânsız zararların doğması ve açıkça hukuka aykırılık olması hâlinde, veri işlenmesinin veya verinin yurt dışına aktarılmasının durdurulmasına karar verebilir.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Veri Sorumluları Sicili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16-</w:t>
      </w:r>
      <w:r w:rsidRPr="003A5A4B">
        <w:rPr>
          <w:rFonts w:ascii="Book Antiqua" w:eastAsia="Times New Roman" w:hAnsi="Book Antiqua" w:cs="Times New Roman"/>
          <w:color w:val="000000"/>
          <w:sz w:val="24"/>
          <w:szCs w:val="24"/>
          <w:lang w:eastAsia="tr-TR"/>
        </w:rPr>
        <w:t> (1) Kurulun gözetiminde, Başkanlık tarafından kamuya açık olarak Veri Sorumluları Sicili tutulur.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lastRenderedPageBreak/>
        <w:t xml:space="preserve">(2) </w:t>
      </w:r>
      <w:r w:rsidRPr="009E3108">
        <w:rPr>
          <w:rFonts w:ascii="Book Antiqua" w:eastAsia="Times New Roman" w:hAnsi="Book Antiqua" w:cs="Times New Roman"/>
          <w:color w:val="FF0000"/>
          <w:sz w:val="32"/>
          <w:szCs w:val="24"/>
          <w:lang w:eastAsia="tr-TR"/>
        </w:rPr>
        <w:t xml:space="preserve">Kişisel verileri işleyen gerçek ve tüzel kişiler, veri işlemeye başlamadan önce Veri Sorumluları Siciline kaydolmak zorundadır. </w:t>
      </w:r>
      <w:r w:rsidRPr="003A5A4B">
        <w:rPr>
          <w:rFonts w:ascii="Book Antiqua" w:eastAsia="Times New Roman" w:hAnsi="Book Antiqua" w:cs="Times New Roman"/>
          <w:color w:val="000000"/>
          <w:sz w:val="24"/>
          <w:szCs w:val="24"/>
          <w:lang w:eastAsia="tr-TR"/>
        </w:rPr>
        <w:t xml:space="preserve">Ancak, işlenen kişisel verinin niteliği, sayısı, veri işlemenin kanundan kaynaklanması veya üçüncü kişilere aktarılma durumu gibi Kurulca belirlenecek objektif kriterler göz önüne alınmak suretiyle, Kurul tarafından, Veri Sorumluları Siciline kayıt zorunluluğuna </w:t>
      </w:r>
      <w:r w:rsidRPr="009E3108">
        <w:rPr>
          <w:rFonts w:ascii="Book Antiqua" w:eastAsia="Times New Roman" w:hAnsi="Book Antiqua" w:cs="Times New Roman"/>
          <w:color w:val="FF0000"/>
          <w:sz w:val="24"/>
          <w:szCs w:val="24"/>
          <w:lang w:eastAsia="tr-TR"/>
        </w:rPr>
        <w:t xml:space="preserve">istisna </w:t>
      </w:r>
      <w:r w:rsidRPr="003A5A4B">
        <w:rPr>
          <w:rFonts w:ascii="Book Antiqua" w:eastAsia="Times New Roman" w:hAnsi="Book Antiqua" w:cs="Times New Roman"/>
          <w:color w:val="000000"/>
          <w:sz w:val="24"/>
          <w:szCs w:val="24"/>
          <w:lang w:eastAsia="tr-TR"/>
        </w:rPr>
        <w:t>getirilebilir.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(3) Veri Sorumluları Siciline kayıt başvurusu aşağıdaki hususları içeren bir bildirimle yapılır: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a) Veri sorumlusu ve varsa temsilcisinin kimlik ve adres bilgileri.</w:t>
      </w:r>
    </w:p>
    <w:p w:rsidR="00232D1D" w:rsidRPr="003A5A4B" w:rsidRDefault="00232D1D" w:rsidP="00C624A4">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b) Kişisel verilerin hangi amaçla işleneceği.</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c) Veri konusu kişi grubu ve grupları ile bu kişilere ait veri kategorileri hakkındaki açıklamalar.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ç) Kişisel verilerin aktarılabileceği alıcı veya alıcı grupları.</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d) Yabancı ülkelere aktarımı öngörülen kişisel veriler.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e) Kişisel veri güvenliğine ilişkin alınan tedbirler.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f) Kişisel verilerin işlendikleri amaç için gerekli olan azami süre.</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(4) Üçüncü fıkra uyarınca verilen bilgilerde meydana gelen değişiklikler derhâl Başkanlığa bildirilir.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(5) Veri Sorumluları Siciline ilişkin diğer usul ve esaslar yönetmelikle düzenlenir.</w:t>
      </w:r>
    </w:p>
    <w:p w:rsidR="00232D1D" w:rsidRPr="003A5A4B" w:rsidRDefault="00232D1D" w:rsidP="00232D1D">
      <w:pPr>
        <w:spacing w:after="0" w:line="305" w:lineRule="atLeast"/>
        <w:ind w:left="2836"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 </w:t>
      </w:r>
    </w:p>
    <w:p w:rsidR="009E3108" w:rsidRDefault="009E3108" w:rsidP="00232D1D">
      <w:pPr>
        <w:spacing w:after="0" w:line="305" w:lineRule="atLeast"/>
        <w:ind w:firstLine="567"/>
        <w:jc w:val="center"/>
        <w:textAlignment w:val="center"/>
        <w:rPr>
          <w:rFonts w:ascii="Book Antiqua" w:eastAsia="Times New Roman" w:hAnsi="Book Antiqua" w:cs="Times New Roman"/>
          <w:b/>
          <w:bCs/>
          <w:color w:val="000000"/>
          <w:sz w:val="24"/>
          <w:szCs w:val="24"/>
          <w:lang w:eastAsia="tr-TR"/>
        </w:rPr>
      </w:pPr>
    </w:p>
    <w:p w:rsidR="009E3108" w:rsidRDefault="009E3108" w:rsidP="00232D1D">
      <w:pPr>
        <w:spacing w:after="0" w:line="305" w:lineRule="atLeast"/>
        <w:ind w:firstLine="567"/>
        <w:jc w:val="center"/>
        <w:textAlignment w:val="center"/>
        <w:rPr>
          <w:rFonts w:ascii="Book Antiqua" w:eastAsia="Times New Roman" w:hAnsi="Book Antiqua" w:cs="Times New Roman"/>
          <w:b/>
          <w:bCs/>
          <w:color w:val="000000"/>
          <w:sz w:val="24"/>
          <w:szCs w:val="24"/>
          <w:lang w:eastAsia="tr-TR"/>
        </w:rPr>
      </w:pPr>
    </w:p>
    <w:p w:rsidR="009E3108" w:rsidRDefault="009E3108" w:rsidP="00232D1D">
      <w:pPr>
        <w:spacing w:after="0" w:line="305" w:lineRule="atLeast"/>
        <w:ind w:firstLine="567"/>
        <w:jc w:val="center"/>
        <w:textAlignment w:val="center"/>
        <w:rPr>
          <w:rFonts w:ascii="Book Antiqua" w:eastAsia="Times New Roman" w:hAnsi="Book Antiqua" w:cs="Times New Roman"/>
          <w:b/>
          <w:bCs/>
          <w:color w:val="000000"/>
          <w:sz w:val="24"/>
          <w:szCs w:val="24"/>
          <w:lang w:eastAsia="tr-TR"/>
        </w:rPr>
      </w:pPr>
    </w:p>
    <w:p w:rsidR="00232D1D" w:rsidRPr="003A5A4B" w:rsidRDefault="00232D1D" w:rsidP="00232D1D">
      <w:pPr>
        <w:spacing w:after="0" w:line="305" w:lineRule="atLeast"/>
        <w:ind w:firstLine="567"/>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BEŞİNCİ BÖLÜM</w:t>
      </w:r>
    </w:p>
    <w:p w:rsidR="00232D1D" w:rsidRPr="003A5A4B" w:rsidRDefault="00232D1D" w:rsidP="00232D1D">
      <w:pPr>
        <w:spacing w:after="0" w:line="305" w:lineRule="atLeast"/>
        <w:ind w:firstLine="567"/>
        <w:jc w:val="center"/>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Suçlar ve Kabahatler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Suçlar      </w:t>
      </w:r>
    </w:p>
    <w:p w:rsidR="00232D1D" w:rsidRPr="00AB3A38" w:rsidRDefault="00232D1D" w:rsidP="00232D1D">
      <w:pPr>
        <w:spacing w:after="0" w:line="305" w:lineRule="atLeast"/>
        <w:ind w:firstLine="567"/>
        <w:jc w:val="both"/>
        <w:textAlignment w:val="center"/>
        <w:rPr>
          <w:rFonts w:ascii="Book Antiqua" w:eastAsia="Times New Roman" w:hAnsi="Book Antiqua" w:cs="Times New Roman"/>
          <w:color w:val="FF0000"/>
          <w:sz w:val="32"/>
          <w:szCs w:val="24"/>
          <w:lang w:eastAsia="tr-TR"/>
        </w:rPr>
      </w:pPr>
      <w:r w:rsidRPr="003A5A4B">
        <w:rPr>
          <w:rFonts w:ascii="Book Antiqua" w:eastAsia="Times New Roman" w:hAnsi="Book Antiqua" w:cs="Times New Roman"/>
          <w:b/>
          <w:bCs/>
          <w:color w:val="000000"/>
          <w:sz w:val="24"/>
          <w:szCs w:val="24"/>
          <w:lang w:eastAsia="tr-TR"/>
        </w:rPr>
        <w:t>MADDE 17-</w:t>
      </w:r>
      <w:r w:rsidRPr="003A5A4B">
        <w:rPr>
          <w:rFonts w:ascii="Book Antiqua" w:eastAsia="Times New Roman" w:hAnsi="Book Antiqua" w:cs="Times New Roman"/>
          <w:color w:val="000000"/>
          <w:sz w:val="24"/>
          <w:szCs w:val="24"/>
          <w:lang w:eastAsia="tr-TR"/>
        </w:rPr>
        <w:t xml:space="preserve"> (1) Kişisel verilere ilişkin suçlar bakımından 26/9/2004 tarihli ve 5237 sayılı </w:t>
      </w:r>
      <w:r w:rsidRPr="00AB3A38">
        <w:rPr>
          <w:rFonts w:ascii="Book Antiqua" w:eastAsia="Times New Roman" w:hAnsi="Book Antiqua" w:cs="Times New Roman"/>
          <w:color w:val="FF0000"/>
          <w:sz w:val="32"/>
          <w:szCs w:val="24"/>
          <w:lang w:eastAsia="tr-TR"/>
        </w:rPr>
        <w:t>Türk Ceza Kanununun 135 ila 140 ıncı madde hükümleri uygulanır.</w:t>
      </w:r>
    </w:p>
    <w:p w:rsidR="00232D1D" w:rsidRPr="00AB3A38" w:rsidRDefault="00232D1D" w:rsidP="00232D1D">
      <w:pPr>
        <w:spacing w:after="0" w:line="305" w:lineRule="atLeast"/>
        <w:ind w:firstLine="567"/>
        <w:jc w:val="both"/>
        <w:textAlignment w:val="center"/>
        <w:rPr>
          <w:rFonts w:ascii="Book Antiqua" w:eastAsia="Times New Roman" w:hAnsi="Book Antiqua" w:cs="Times New Roman"/>
          <w:color w:val="FF0000"/>
          <w:sz w:val="24"/>
          <w:szCs w:val="24"/>
          <w:lang w:eastAsia="tr-TR"/>
        </w:rPr>
      </w:pPr>
      <w:r w:rsidRPr="00AB3A38">
        <w:rPr>
          <w:rFonts w:ascii="Book Antiqua" w:eastAsia="Times New Roman" w:hAnsi="Book Antiqua" w:cs="Times New Roman"/>
          <w:color w:val="FF0000"/>
          <w:sz w:val="24"/>
          <w:szCs w:val="24"/>
          <w:lang w:eastAsia="tr-TR"/>
        </w:rPr>
        <w:t>(2) Bu Kanunun 7 nci maddesi hükmüne aykırı olarak; kişisel verileri silmeyen veya anonim hâle getirmeyenler 5237 sayılı Kanunun 138 inci maddesine göre cezalandırılır.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Kabahatler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b/>
          <w:bCs/>
          <w:color w:val="000000"/>
          <w:sz w:val="24"/>
          <w:szCs w:val="24"/>
          <w:lang w:eastAsia="tr-TR"/>
        </w:rPr>
        <w:t>MADDE 18-</w:t>
      </w:r>
      <w:r w:rsidRPr="003A5A4B">
        <w:rPr>
          <w:rFonts w:ascii="Book Antiqua" w:eastAsia="Times New Roman" w:hAnsi="Book Antiqua" w:cs="Times New Roman"/>
          <w:color w:val="000000"/>
          <w:sz w:val="24"/>
          <w:szCs w:val="24"/>
          <w:lang w:eastAsia="tr-TR"/>
        </w:rPr>
        <w:t> (1) Bu Kanunun;</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a) 10 uncu maddesinde öngörülen </w:t>
      </w:r>
      <w:r w:rsidRPr="00AB3A38">
        <w:rPr>
          <w:rFonts w:ascii="Book Antiqua" w:eastAsia="Times New Roman" w:hAnsi="Book Antiqua" w:cs="Times New Roman"/>
          <w:color w:val="FF0000"/>
          <w:sz w:val="36"/>
          <w:szCs w:val="24"/>
          <w:lang w:eastAsia="tr-TR"/>
        </w:rPr>
        <w:t xml:space="preserve">aydınlatma yükümlülüğünü yerine getirmeyenler </w:t>
      </w:r>
      <w:r w:rsidRPr="003A5A4B">
        <w:rPr>
          <w:rFonts w:ascii="Book Antiqua" w:eastAsia="Times New Roman" w:hAnsi="Book Antiqua" w:cs="Times New Roman"/>
          <w:color w:val="000000"/>
          <w:sz w:val="24"/>
          <w:szCs w:val="24"/>
          <w:lang w:eastAsia="tr-TR"/>
        </w:rPr>
        <w:t>hakkında 5.000 Türk lirasından 100.000 Türk lirasına kadar,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b) 12 nci maddesinde öngörülen </w:t>
      </w:r>
      <w:r w:rsidRPr="00AB3A38">
        <w:rPr>
          <w:rFonts w:ascii="Book Antiqua" w:eastAsia="Times New Roman" w:hAnsi="Book Antiqua" w:cs="Times New Roman"/>
          <w:color w:val="FF0000"/>
          <w:sz w:val="32"/>
          <w:szCs w:val="24"/>
          <w:lang w:eastAsia="tr-TR"/>
        </w:rPr>
        <w:t>veri güvenliğine ilişkin yükümlülükleri yerine getirmeyenler</w:t>
      </w:r>
      <w:r w:rsidRPr="003A5A4B">
        <w:rPr>
          <w:rFonts w:ascii="Book Antiqua" w:eastAsia="Times New Roman" w:hAnsi="Book Antiqua" w:cs="Times New Roman"/>
          <w:color w:val="000000"/>
          <w:sz w:val="24"/>
          <w:szCs w:val="24"/>
          <w:lang w:eastAsia="tr-TR"/>
        </w:rPr>
        <w:t xml:space="preserve"> hakkında 15.000 Türk lirasından 1.000.000 Türk lirasına kadar,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lastRenderedPageBreak/>
        <w:t xml:space="preserve">c) 15 inci maddesi uyarınca </w:t>
      </w:r>
      <w:r w:rsidRPr="00AB3A38">
        <w:rPr>
          <w:rFonts w:ascii="Book Antiqua" w:eastAsia="Times New Roman" w:hAnsi="Book Antiqua" w:cs="Times New Roman"/>
          <w:color w:val="FF0000"/>
          <w:sz w:val="32"/>
          <w:szCs w:val="24"/>
          <w:lang w:eastAsia="tr-TR"/>
        </w:rPr>
        <w:t>Kurul tarafından verilen kararları yerine getirmeyenler</w:t>
      </w:r>
      <w:r w:rsidRPr="003A5A4B">
        <w:rPr>
          <w:rFonts w:ascii="Book Antiqua" w:eastAsia="Times New Roman" w:hAnsi="Book Antiqua" w:cs="Times New Roman"/>
          <w:color w:val="000000"/>
          <w:sz w:val="24"/>
          <w:szCs w:val="24"/>
          <w:lang w:eastAsia="tr-TR"/>
        </w:rPr>
        <w:t xml:space="preserve"> hakkında 25.000 Türk lirasından 1.000.000 Türk lirasına kadar,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 xml:space="preserve">ç) 16 ncı maddesinde öngörülen </w:t>
      </w:r>
      <w:r w:rsidRPr="00AB3A38">
        <w:rPr>
          <w:rFonts w:ascii="Book Antiqua" w:eastAsia="Times New Roman" w:hAnsi="Book Antiqua" w:cs="Times New Roman"/>
          <w:color w:val="FF0000"/>
          <w:sz w:val="32"/>
          <w:szCs w:val="24"/>
          <w:lang w:eastAsia="tr-TR"/>
        </w:rPr>
        <w:t xml:space="preserve">Veri Sorumluları Siciline kayıt ve bildirim yükümlülüğüne aykırı hareket edenler </w:t>
      </w:r>
      <w:r w:rsidRPr="003A5A4B">
        <w:rPr>
          <w:rFonts w:ascii="Book Antiqua" w:eastAsia="Times New Roman" w:hAnsi="Book Antiqua" w:cs="Times New Roman"/>
          <w:color w:val="000000"/>
          <w:sz w:val="24"/>
          <w:szCs w:val="24"/>
          <w:lang w:eastAsia="tr-TR"/>
        </w:rPr>
        <w:t>hakkında 20.000 Türk lirasından 1.000.000 Türk lirasına kadar,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idari para cezası verilir.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(2) Bu maddede öngörülen idari para cezaları veri sorumlusu olan gerçek kişiler ile özel hukuk tüzel kişileri hakkında uygulanır.</w:t>
      </w:r>
    </w:p>
    <w:p w:rsidR="00232D1D" w:rsidRPr="003A5A4B" w:rsidRDefault="00232D1D" w:rsidP="00232D1D">
      <w:pPr>
        <w:spacing w:after="0" w:line="305" w:lineRule="atLeast"/>
        <w:ind w:firstLine="567"/>
        <w:jc w:val="both"/>
        <w:textAlignment w:val="center"/>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t>(3) Birinci fıkrada sayılan eylemlerin kamu kurum ve kuruluşları ile kamu kurumu niteliğindeki meslek kuruluşları bünyesinde işlenmesi hâlinde, Kurulun yapacağı bildirim üzerine, ilgili kamu kurum ve kuruluşunda görev yapan memurlar ve diğer kamu görevlileri ile kamu kurumu niteliğindeki meslek kuruluşlarında görev yapanlar hakkında disiplin hükümlerine göre işlem yapılır ve sonucu Kurula bildirilir.</w:t>
      </w:r>
    </w:p>
    <w:p w:rsidR="00232D1D" w:rsidRPr="003A5A4B" w:rsidRDefault="00232D1D" w:rsidP="00C624A4">
      <w:pPr>
        <w:spacing w:after="0" w:line="240" w:lineRule="auto"/>
        <w:rPr>
          <w:rFonts w:ascii="Book Antiqua" w:eastAsia="Times New Roman" w:hAnsi="Book Antiqua" w:cs="Times New Roman"/>
          <w:color w:val="000000"/>
          <w:sz w:val="24"/>
          <w:szCs w:val="24"/>
          <w:lang w:eastAsia="tr-TR"/>
        </w:rPr>
      </w:pPr>
      <w:r w:rsidRPr="003A5A4B">
        <w:rPr>
          <w:rFonts w:ascii="Book Antiqua" w:eastAsia="Times New Roman" w:hAnsi="Book Antiqua" w:cs="Times New Roman"/>
          <w:color w:val="000000"/>
          <w:sz w:val="24"/>
          <w:szCs w:val="24"/>
          <w:lang w:eastAsia="tr-TR"/>
        </w:rPr>
        <w:br w:type="textWrapping" w:clear="all"/>
      </w:r>
      <w:bookmarkStart w:id="0" w:name="_GoBack"/>
      <w:bookmarkEnd w:id="0"/>
    </w:p>
    <w:sectPr w:rsidR="00232D1D" w:rsidRPr="003A5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41DE"/>
    <w:multiLevelType w:val="hybridMultilevel"/>
    <w:tmpl w:val="B3C057D8"/>
    <w:lvl w:ilvl="0" w:tplc="BCFEDDB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1D"/>
    <w:rsid w:val="000473CE"/>
    <w:rsid w:val="00064D66"/>
    <w:rsid w:val="00232D1D"/>
    <w:rsid w:val="0028701A"/>
    <w:rsid w:val="003A5A4B"/>
    <w:rsid w:val="007B67A9"/>
    <w:rsid w:val="00926A8D"/>
    <w:rsid w:val="009E3108"/>
    <w:rsid w:val="00AB3A38"/>
    <w:rsid w:val="00C624A4"/>
    <w:rsid w:val="00E66EB5"/>
    <w:rsid w:val="00EA55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6471-E708-437F-A4F6-7BB7CE30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13859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MUSTAFA ÖZCAN</cp:lastModifiedBy>
  <cp:revision>2</cp:revision>
  <dcterms:created xsi:type="dcterms:W3CDTF">2021-10-11T13:32:00Z</dcterms:created>
  <dcterms:modified xsi:type="dcterms:W3CDTF">2021-10-11T13:32:00Z</dcterms:modified>
</cp:coreProperties>
</file>